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78CC" w14:textId="3437F4B4" w:rsidR="007B5A0E" w:rsidRPr="00F67D5E" w:rsidRDefault="007B5A0E" w:rsidP="00A80384">
      <w:pPr>
        <w:tabs>
          <w:tab w:val="clear" w:pos="1134"/>
        </w:tabs>
        <w:spacing w:after="160"/>
        <w:rPr>
          <w:rFonts w:asciiTheme="minorHAnsi" w:hAnsiTheme="minorHAnsi" w:cstheme="minorHAnsi"/>
          <w:sz w:val="22"/>
          <w:szCs w:val="22"/>
        </w:rPr>
      </w:pPr>
      <w:r w:rsidRPr="00F67D5E">
        <w:rPr>
          <w:rFonts w:asciiTheme="minorHAnsi" w:hAnsiTheme="minorHAnsi" w:cstheme="minorHAnsi"/>
          <w:noProof/>
          <w:lang w:val="en-US" w:eastAsia="en-US"/>
        </w:rPr>
        <w:drawing>
          <wp:inline distT="0" distB="0" distL="0" distR="0" wp14:anchorId="37F01E06" wp14:editId="11BCA5F2">
            <wp:extent cx="11239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r w:rsidRPr="00F67D5E">
        <w:rPr>
          <w:rFonts w:asciiTheme="minorHAnsi" w:hAnsiTheme="minorHAnsi" w:cstheme="minorHAnsi"/>
        </w:rPr>
        <w:tab/>
      </w:r>
      <w:r w:rsidRPr="00F67D5E">
        <w:rPr>
          <w:rFonts w:asciiTheme="minorHAnsi" w:hAnsiTheme="minorHAnsi" w:cstheme="minorHAnsi"/>
        </w:rPr>
        <w:tab/>
      </w:r>
      <w:r w:rsidRPr="00F67D5E">
        <w:rPr>
          <w:rFonts w:asciiTheme="minorHAnsi" w:hAnsiTheme="minorHAnsi" w:cstheme="minorHAnsi"/>
        </w:rPr>
        <w:tab/>
      </w:r>
      <w:r w:rsidRPr="00F67D5E">
        <w:rPr>
          <w:rFonts w:asciiTheme="minorHAnsi" w:hAnsiTheme="minorHAnsi" w:cstheme="minorHAnsi"/>
        </w:rPr>
        <w:tab/>
      </w:r>
      <w:r w:rsidRPr="00F67D5E">
        <w:rPr>
          <w:rFonts w:asciiTheme="minorHAnsi" w:hAnsiTheme="minorHAnsi" w:cstheme="minorHAnsi"/>
        </w:rPr>
        <w:tab/>
      </w:r>
      <w:r w:rsidRPr="00F67D5E">
        <w:rPr>
          <w:rFonts w:asciiTheme="minorHAnsi" w:hAnsiTheme="minorHAnsi" w:cstheme="minorHAnsi"/>
        </w:rPr>
        <w:tab/>
      </w:r>
      <w:r w:rsidRPr="00F67D5E">
        <w:rPr>
          <w:rFonts w:asciiTheme="minorHAnsi" w:hAnsiTheme="minorHAnsi" w:cstheme="minorHAnsi"/>
        </w:rPr>
        <w:tab/>
      </w:r>
      <w:r w:rsidRPr="00F67D5E">
        <w:rPr>
          <w:rFonts w:asciiTheme="minorHAnsi" w:hAnsiTheme="minorHAnsi" w:cstheme="minorHAnsi"/>
          <w:noProof/>
          <w:lang w:val="en-US" w:eastAsia="en-US"/>
        </w:rPr>
        <w:drawing>
          <wp:inline distT="0" distB="0" distL="0" distR="0" wp14:anchorId="0D36FF9F" wp14:editId="11F92DE9">
            <wp:extent cx="14287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inline>
        </w:drawing>
      </w:r>
    </w:p>
    <w:p w14:paraId="45C410AC" w14:textId="77777777" w:rsidR="009F7B0B" w:rsidRPr="00F67D5E" w:rsidRDefault="009F7B0B" w:rsidP="00A80384">
      <w:pPr>
        <w:jc w:val="center"/>
        <w:rPr>
          <w:rFonts w:asciiTheme="minorHAnsi" w:hAnsiTheme="minorHAnsi" w:cstheme="minorHAnsi"/>
          <w:b/>
          <w:bCs/>
          <w:sz w:val="28"/>
          <w:szCs w:val="24"/>
        </w:rPr>
      </w:pPr>
      <w:r w:rsidRPr="00F67D5E">
        <w:rPr>
          <w:rFonts w:asciiTheme="minorHAnsi" w:hAnsiTheme="minorHAnsi" w:cstheme="minorHAnsi"/>
          <w:b/>
          <w:bCs/>
          <w:sz w:val="28"/>
          <w:szCs w:val="24"/>
        </w:rPr>
        <w:t>Rural Economic Growth and Employment Project (REGEP)</w:t>
      </w:r>
    </w:p>
    <w:p w14:paraId="299C5D98" w14:textId="77777777" w:rsidR="009F7B0B" w:rsidRPr="00F67D5E" w:rsidRDefault="009F7B0B" w:rsidP="00C600D7">
      <w:pPr>
        <w:tabs>
          <w:tab w:val="left" w:pos="720"/>
        </w:tabs>
        <w:jc w:val="lowKashida"/>
        <w:rPr>
          <w:rFonts w:asciiTheme="minorHAnsi" w:hAnsiTheme="minorHAnsi" w:cstheme="minorHAnsi"/>
          <w:sz w:val="8"/>
          <w:szCs w:val="8"/>
          <w:lang w:eastAsia="fr-FR"/>
        </w:rPr>
      </w:pPr>
    </w:p>
    <w:p w14:paraId="6EBF60FD" w14:textId="29FE96CD" w:rsidR="00C27520" w:rsidRPr="00F67D5E" w:rsidRDefault="00C27520" w:rsidP="00A80384">
      <w:pPr>
        <w:jc w:val="center"/>
        <w:rPr>
          <w:rFonts w:asciiTheme="minorHAnsi" w:hAnsiTheme="minorHAnsi" w:cstheme="minorHAnsi"/>
          <w:b/>
          <w:bCs/>
        </w:rPr>
      </w:pPr>
      <w:r w:rsidRPr="00F67D5E">
        <w:rPr>
          <w:rFonts w:asciiTheme="minorHAnsi" w:hAnsiTheme="minorHAnsi" w:cstheme="minorHAnsi"/>
          <w:b/>
          <w:bCs/>
        </w:rPr>
        <w:t xml:space="preserve">TERMS OF REFERENCE </w:t>
      </w:r>
      <w:r w:rsidR="00EC0933" w:rsidRPr="00F67D5E">
        <w:rPr>
          <w:rFonts w:asciiTheme="minorHAnsi" w:hAnsiTheme="minorHAnsi" w:cstheme="minorHAnsi"/>
          <w:b/>
          <w:bCs/>
        </w:rPr>
        <w:t>(TOR)</w:t>
      </w:r>
    </w:p>
    <w:p w14:paraId="6AE2AAA2" w14:textId="77777777" w:rsidR="005B693C" w:rsidRPr="00F67D5E" w:rsidRDefault="005B693C" w:rsidP="00A80384">
      <w:pPr>
        <w:jc w:val="center"/>
        <w:rPr>
          <w:rFonts w:asciiTheme="minorHAnsi" w:hAnsiTheme="minorHAnsi" w:cstheme="minorHAnsi"/>
          <w:b/>
          <w:bCs/>
        </w:rPr>
      </w:pPr>
    </w:p>
    <w:p w14:paraId="2D0060CC" w14:textId="5D67763C" w:rsidR="00D56E8C" w:rsidRPr="00F67D5E" w:rsidRDefault="00D56E8C" w:rsidP="00D56E8C">
      <w:pPr>
        <w:tabs>
          <w:tab w:val="clear" w:pos="1134"/>
        </w:tabs>
        <w:jc w:val="center"/>
        <w:rPr>
          <w:rFonts w:asciiTheme="minorHAnsi" w:eastAsia="MS Mincho" w:hAnsiTheme="minorHAnsi" w:cstheme="minorHAnsi"/>
          <w:b/>
          <w:bCs/>
          <w:sz w:val="22"/>
          <w:szCs w:val="22"/>
          <w:lang w:eastAsia="en-US"/>
        </w:rPr>
      </w:pPr>
      <w:r w:rsidRPr="00F67D5E">
        <w:rPr>
          <w:rFonts w:asciiTheme="minorHAnsi" w:eastAsia="MS Mincho" w:hAnsiTheme="minorHAnsi" w:cstheme="minorHAnsi"/>
          <w:b/>
          <w:bCs/>
          <w:sz w:val="22"/>
          <w:szCs w:val="22"/>
          <w:lang w:eastAsia="en-US"/>
        </w:rPr>
        <w:t>Develop a m</w:t>
      </w:r>
      <w:r w:rsidR="006A1209" w:rsidRPr="00F67D5E">
        <w:rPr>
          <w:rFonts w:asciiTheme="minorHAnsi" w:eastAsia="MS Mincho" w:hAnsiTheme="minorHAnsi" w:cstheme="minorHAnsi"/>
          <w:b/>
          <w:bCs/>
          <w:sz w:val="22"/>
          <w:szCs w:val="22"/>
          <w:lang w:eastAsia="en-US"/>
        </w:rPr>
        <w:t xml:space="preserve">arketing strategy </w:t>
      </w:r>
      <w:r w:rsidRPr="00F67D5E">
        <w:rPr>
          <w:rFonts w:asciiTheme="minorHAnsi" w:eastAsia="MS Mincho" w:hAnsiTheme="minorHAnsi" w:cstheme="minorHAnsi"/>
          <w:b/>
          <w:bCs/>
          <w:sz w:val="22"/>
          <w:szCs w:val="22"/>
          <w:lang w:eastAsia="en-US"/>
        </w:rPr>
        <w:t xml:space="preserve">to be implemented by JEPA that will enhance the project beneficiaries’ product’s marketing </w:t>
      </w:r>
    </w:p>
    <w:p w14:paraId="6F81A92A" w14:textId="77777777" w:rsidR="006A1209" w:rsidRPr="00F67D5E" w:rsidRDefault="006A1209" w:rsidP="00D95C76">
      <w:pPr>
        <w:tabs>
          <w:tab w:val="left" w:pos="720"/>
        </w:tabs>
        <w:jc w:val="center"/>
        <w:rPr>
          <w:rFonts w:asciiTheme="minorHAnsi" w:hAnsiTheme="minorHAnsi" w:cstheme="minorHAnsi"/>
          <w:sz w:val="22"/>
          <w:szCs w:val="22"/>
          <w:lang w:eastAsia="fr-FR"/>
        </w:rPr>
      </w:pPr>
    </w:p>
    <w:p w14:paraId="4D394356" w14:textId="7EE307A2" w:rsidR="00D95C76" w:rsidRPr="00F67D5E" w:rsidRDefault="00C27520" w:rsidP="00D56E8C">
      <w:pPr>
        <w:pStyle w:val="Default"/>
        <w:ind w:left="2160" w:hanging="2160"/>
        <w:rPr>
          <w:rFonts w:asciiTheme="minorHAnsi" w:hAnsiTheme="minorHAnsi" w:cstheme="minorHAnsi"/>
          <w:color w:val="auto"/>
          <w:sz w:val="22"/>
          <w:szCs w:val="22"/>
        </w:rPr>
      </w:pPr>
      <w:r w:rsidRPr="00F67D5E">
        <w:rPr>
          <w:rFonts w:asciiTheme="minorHAnsi" w:hAnsiTheme="minorHAnsi" w:cstheme="minorHAnsi"/>
          <w:b/>
          <w:bCs/>
          <w:color w:val="auto"/>
          <w:sz w:val="22"/>
          <w:szCs w:val="22"/>
        </w:rPr>
        <w:t>Assignment title:</w:t>
      </w:r>
      <w:r w:rsidRPr="00F67D5E">
        <w:rPr>
          <w:rFonts w:asciiTheme="minorHAnsi" w:hAnsiTheme="minorHAnsi" w:cstheme="minorHAnsi"/>
          <w:color w:val="auto"/>
          <w:sz w:val="22"/>
          <w:szCs w:val="22"/>
        </w:rPr>
        <w:tab/>
      </w:r>
      <w:r w:rsidR="001F3DDC" w:rsidRPr="00F67D5E">
        <w:rPr>
          <w:rFonts w:asciiTheme="minorHAnsi" w:hAnsiTheme="minorHAnsi" w:cstheme="minorHAnsi"/>
          <w:color w:val="auto"/>
          <w:sz w:val="22"/>
          <w:szCs w:val="22"/>
        </w:rPr>
        <w:t xml:space="preserve">TOR for </w:t>
      </w:r>
      <w:r w:rsidR="00BC0B93" w:rsidRPr="00F67D5E">
        <w:rPr>
          <w:rFonts w:asciiTheme="minorHAnsi" w:hAnsiTheme="minorHAnsi" w:cstheme="minorHAnsi"/>
          <w:color w:val="auto"/>
          <w:sz w:val="22"/>
          <w:szCs w:val="22"/>
        </w:rPr>
        <w:t>the Rural Economic Growth and Employment Project (</w:t>
      </w:r>
      <w:r w:rsidR="001F3DDC" w:rsidRPr="00F67D5E">
        <w:rPr>
          <w:rFonts w:asciiTheme="minorHAnsi" w:hAnsiTheme="minorHAnsi" w:cstheme="minorHAnsi"/>
          <w:color w:val="auto"/>
          <w:sz w:val="22"/>
          <w:szCs w:val="22"/>
        </w:rPr>
        <w:t>REGEP</w:t>
      </w:r>
      <w:r w:rsidR="00BC0B93" w:rsidRPr="00F67D5E">
        <w:rPr>
          <w:rFonts w:asciiTheme="minorHAnsi" w:hAnsiTheme="minorHAnsi" w:cstheme="minorHAnsi"/>
          <w:color w:val="auto"/>
          <w:sz w:val="22"/>
          <w:szCs w:val="22"/>
        </w:rPr>
        <w:t>)</w:t>
      </w:r>
      <w:r w:rsidR="001F3DDC" w:rsidRPr="00F67D5E">
        <w:rPr>
          <w:rFonts w:asciiTheme="minorHAnsi" w:hAnsiTheme="minorHAnsi" w:cstheme="minorHAnsi"/>
          <w:color w:val="auto"/>
          <w:sz w:val="22"/>
          <w:szCs w:val="22"/>
        </w:rPr>
        <w:t xml:space="preserve"> </w:t>
      </w:r>
      <w:r w:rsidR="00D56E8C" w:rsidRPr="00F67D5E">
        <w:rPr>
          <w:rFonts w:asciiTheme="minorHAnsi" w:hAnsiTheme="minorHAnsi" w:cstheme="minorHAnsi"/>
          <w:color w:val="auto"/>
          <w:sz w:val="22"/>
          <w:szCs w:val="22"/>
        </w:rPr>
        <w:t>JEPA marketing strategy</w:t>
      </w:r>
    </w:p>
    <w:p w14:paraId="1A13FD3B" w14:textId="28D90985" w:rsidR="00C27520" w:rsidRPr="00F67D5E" w:rsidRDefault="00D95C76" w:rsidP="00D95C76">
      <w:pPr>
        <w:pStyle w:val="Default"/>
        <w:ind w:left="90"/>
        <w:rPr>
          <w:rFonts w:asciiTheme="minorHAnsi" w:hAnsiTheme="minorHAnsi" w:cstheme="minorHAnsi"/>
          <w:sz w:val="22"/>
          <w:szCs w:val="22"/>
          <w:lang w:eastAsia="fr-FR"/>
        </w:rPr>
      </w:pPr>
      <w:r w:rsidRPr="00F67D5E">
        <w:rPr>
          <w:rFonts w:asciiTheme="minorHAnsi" w:hAnsiTheme="minorHAnsi" w:cstheme="minorHAnsi"/>
          <w:sz w:val="22"/>
          <w:szCs w:val="22"/>
          <w:lang w:eastAsia="fr-FR"/>
        </w:rPr>
        <w:t xml:space="preserve"> </w:t>
      </w:r>
    </w:p>
    <w:p w14:paraId="0BE68C31" w14:textId="4048DDAE" w:rsidR="00C27520" w:rsidRPr="00F67D5E" w:rsidRDefault="00C27520">
      <w:pPr>
        <w:tabs>
          <w:tab w:val="clear" w:pos="1134"/>
          <w:tab w:val="left" w:pos="1701"/>
        </w:tabs>
        <w:ind w:left="1701" w:hanging="1701"/>
        <w:jc w:val="left"/>
        <w:rPr>
          <w:rFonts w:asciiTheme="minorHAnsi" w:hAnsiTheme="minorHAnsi" w:cstheme="minorHAnsi"/>
          <w:sz w:val="22"/>
          <w:szCs w:val="22"/>
        </w:rPr>
      </w:pPr>
      <w:r w:rsidRPr="00F67D5E">
        <w:rPr>
          <w:rFonts w:asciiTheme="minorHAnsi" w:hAnsiTheme="minorHAnsi" w:cstheme="minorHAnsi"/>
          <w:b/>
          <w:bCs/>
          <w:sz w:val="22"/>
          <w:szCs w:val="22"/>
        </w:rPr>
        <w:t>Starting date</w:t>
      </w:r>
      <w:r w:rsidR="00C94C37" w:rsidRPr="00F67D5E">
        <w:rPr>
          <w:rFonts w:asciiTheme="minorHAnsi" w:hAnsiTheme="minorHAnsi" w:cstheme="minorHAnsi"/>
          <w:b/>
          <w:bCs/>
          <w:sz w:val="22"/>
          <w:szCs w:val="22"/>
        </w:rPr>
        <w:tab/>
      </w:r>
      <w:r w:rsidR="00C94C37" w:rsidRPr="00F67D5E">
        <w:rPr>
          <w:rFonts w:asciiTheme="minorHAnsi" w:hAnsiTheme="minorHAnsi" w:cstheme="minorHAnsi"/>
          <w:b/>
          <w:bCs/>
          <w:sz w:val="22"/>
          <w:szCs w:val="22"/>
        </w:rPr>
        <w:tab/>
      </w:r>
      <w:r w:rsidR="00C94C37" w:rsidRPr="00F67D5E">
        <w:rPr>
          <w:rFonts w:asciiTheme="minorHAnsi" w:hAnsiTheme="minorHAnsi" w:cstheme="minorHAnsi"/>
          <w:b/>
          <w:bCs/>
          <w:sz w:val="22"/>
          <w:szCs w:val="22"/>
        </w:rPr>
        <w:tab/>
      </w:r>
      <w:r w:rsidRPr="00F67D5E">
        <w:rPr>
          <w:rFonts w:asciiTheme="minorHAnsi" w:hAnsiTheme="minorHAnsi" w:cstheme="minorHAnsi"/>
          <w:sz w:val="22"/>
          <w:szCs w:val="22"/>
        </w:rPr>
        <w:t>:</w:t>
      </w:r>
      <w:r w:rsidR="00C94C37" w:rsidRPr="00F67D5E">
        <w:rPr>
          <w:rFonts w:asciiTheme="minorHAnsi" w:hAnsiTheme="minorHAnsi" w:cstheme="minorHAnsi"/>
          <w:sz w:val="22"/>
          <w:szCs w:val="22"/>
        </w:rPr>
        <w:t xml:space="preserve"> </w:t>
      </w:r>
      <w:r w:rsidR="00A63C22" w:rsidRPr="00F67D5E">
        <w:rPr>
          <w:rFonts w:asciiTheme="minorHAnsi" w:hAnsiTheme="minorHAnsi" w:cstheme="minorHAnsi"/>
          <w:sz w:val="22"/>
          <w:szCs w:val="22"/>
        </w:rPr>
        <w:t xml:space="preserve">Second </w:t>
      </w:r>
      <w:r w:rsidR="00145683" w:rsidRPr="00F67D5E">
        <w:rPr>
          <w:rFonts w:asciiTheme="minorHAnsi" w:hAnsiTheme="minorHAnsi" w:cstheme="minorHAnsi"/>
          <w:sz w:val="22"/>
          <w:szCs w:val="22"/>
        </w:rPr>
        <w:t xml:space="preserve">quarter </w:t>
      </w:r>
      <w:r w:rsidR="007B5A0E" w:rsidRPr="00F67D5E">
        <w:rPr>
          <w:rFonts w:asciiTheme="minorHAnsi" w:hAnsiTheme="minorHAnsi" w:cstheme="minorHAnsi"/>
          <w:sz w:val="22"/>
          <w:szCs w:val="22"/>
        </w:rPr>
        <w:t>-</w:t>
      </w:r>
      <w:r w:rsidR="00145683" w:rsidRPr="00F67D5E">
        <w:rPr>
          <w:rFonts w:asciiTheme="minorHAnsi" w:hAnsiTheme="minorHAnsi" w:cstheme="minorHAnsi"/>
          <w:sz w:val="22"/>
          <w:szCs w:val="22"/>
        </w:rPr>
        <w:t>20</w:t>
      </w:r>
      <w:r w:rsidR="007B5A0E" w:rsidRPr="00F67D5E">
        <w:rPr>
          <w:rFonts w:asciiTheme="minorHAnsi" w:hAnsiTheme="minorHAnsi" w:cstheme="minorHAnsi"/>
          <w:sz w:val="22"/>
          <w:szCs w:val="22"/>
        </w:rPr>
        <w:t>2</w:t>
      </w:r>
      <w:r w:rsidR="00D95C76" w:rsidRPr="00F67D5E">
        <w:rPr>
          <w:rFonts w:asciiTheme="minorHAnsi" w:hAnsiTheme="minorHAnsi" w:cstheme="minorHAnsi"/>
          <w:sz w:val="22"/>
          <w:szCs w:val="22"/>
        </w:rPr>
        <w:t>2</w:t>
      </w:r>
      <w:r w:rsidR="007B5A0E" w:rsidRPr="00F67D5E">
        <w:rPr>
          <w:rFonts w:asciiTheme="minorHAnsi" w:hAnsiTheme="minorHAnsi" w:cstheme="minorHAnsi"/>
          <w:sz w:val="22"/>
          <w:szCs w:val="22"/>
        </w:rPr>
        <w:t>.</w:t>
      </w:r>
    </w:p>
    <w:p w14:paraId="269CD96B" w14:textId="38903BED" w:rsidR="00C27520" w:rsidRPr="00F67D5E" w:rsidRDefault="00C27520" w:rsidP="006315F6">
      <w:pPr>
        <w:tabs>
          <w:tab w:val="clear" w:pos="1134"/>
          <w:tab w:val="left" w:pos="1701"/>
        </w:tabs>
        <w:ind w:left="1701" w:hanging="1701"/>
        <w:jc w:val="left"/>
        <w:rPr>
          <w:rFonts w:asciiTheme="minorHAnsi" w:hAnsiTheme="minorHAnsi" w:cstheme="minorHAnsi"/>
          <w:sz w:val="22"/>
          <w:szCs w:val="22"/>
          <w:rtl/>
          <w:lang w:bidi="ar-JO"/>
        </w:rPr>
      </w:pPr>
      <w:r w:rsidRPr="00F67D5E">
        <w:rPr>
          <w:rFonts w:asciiTheme="minorHAnsi" w:hAnsiTheme="minorHAnsi" w:cstheme="minorHAnsi"/>
          <w:b/>
          <w:bCs/>
          <w:sz w:val="22"/>
          <w:szCs w:val="22"/>
        </w:rPr>
        <w:t>Duration</w:t>
      </w:r>
      <w:r w:rsidR="00C94C37" w:rsidRPr="00F67D5E">
        <w:rPr>
          <w:rFonts w:asciiTheme="minorHAnsi" w:hAnsiTheme="minorHAnsi" w:cstheme="minorHAnsi"/>
          <w:b/>
          <w:bCs/>
          <w:sz w:val="22"/>
          <w:szCs w:val="22"/>
        </w:rPr>
        <w:tab/>
      </w:r>
      <w:r w:rsidR="00C94C37" w:rsidRPr="00F67D5E">
        <w:rPr>
          <w:rFonts w:asciiTheme="minorHAnsi" w:hAnsiTheme="minorHAnsi" w:cstheme="minorHAnsi"/>
          <w:b/>
          <w:bCs/>
          <w:sz w:val="22"/>
          <w:szCs w:val="22"/>
        </w:rPr>
        <w:tab/>
      </w:r>
      <w:r w:rsidR="00C94C37" w:rsidRPr="00F67D5E">
        <w:rPr>
          <w:rFonts w:asciiTheme="minorHAnsi" w:hAnsiTheme="minorHAnsi" w:cstheme="minorHAnsi"/>
          <w:b/>
          <w:bCs/>
          <w:sz w:val="22"/>
          <w:szCs w:val="22"/>
        </w:rPr>
        <w:tab/>
      </w:r>
      <w:r w:rsidRPr="00F67D5E">
        <w:rPr>
          <w:rFonts w:asciiTheme="minorHAnsi" w:hAnsiTheme="minorHAnsi" w:cstheme="minorHAnsi"/>
          <w:b/>
          <w:bCs/>
          <w:sz w:val="22"/>
          <w:szCs w:val="22"/>
        </w:rPr>
        <w:t>:</w:t>
      </w:r>
      <w:r w:rsidR="00C94C37" w:rsidRPr="00F67D5E">
        <w:rPr>
          <w:rFonts w:asciiTheme="minorHAnsi" w:hAnsiTheme="minorHAnsi" w:cstheme="minorHAnsi"/>
          <w:b/>
          <w:bCs/>
          <w:sz w:val="22"/>
          <w:szCs w:val="22"/>
        </w:rPr>
        <w:t xml:space="preserve"> </w:t>
      </w:r>
      <w:r w:rsidR="006A1209" w:rsidRPr="00F67D5E">
        <w:rPr>
          <w:rFonts w:asciiTheme="minorHAnsi" w:hAnsiTheme="minorHAnsi" w:cstheme="minorHAnsi"/>
          <w:sz w:val="24"/>
          <w:szCs w:val="24"/>
        </w:rPr>
        <w:t>(</w:t>
      </w:r>
      <w:r w:rsidR="00F827A9" w:rsidRPr="00F67D5E">
        <w:rPr>
          <w:rFonts w:asciiTheme="minorHAnsi" w:hAnsiTheme="minorHAnsi" w:cstheme="minorHAnsi"/>
          <w:sz w:val="24"/>
          <w:szCs w:val="24"/>
        </w:rPr>
        <w:t>40</w:t>
      </w:r>
      <w:r w:rsidR="006A1209" w:rsidRPr="00F67D5E">
        <w:rPr>
          <w:rFonts w:asciiTheme="minorHAnsi" w:hAnsiTheme="minorHAnsi" w:cstheme="minorHAnsi"/>
          <w:sz w:val="24"/>
          <w:szCs w:val="24"/>
        </w:rPr>
        <w:t xml:space="preserve">) working </w:t>
      </w:r>
      <w:r w:rsidR="006315F6" w:rsidRPr="00F67D5E">
        <w:rPr>
          <w:rFonts w:asciiTheme="minorHAnsi" w:hAnsiTheme="minorHAnsi" w:cstheme="minorHAnsi"/>
          <w:sz w:val="24"/>
          <w:szCs w:val="24"/>
        </w:rPr>
        <w:t>days</w:t>
      </w:r>
      <w:r w:rsidR="006315F6">
        <w:rPr>
          <w:rStyle w:val="CommentReference"/>
        </w:rPr>
        <w:t xml:space="preserve"> </w:t>
      </w:r>
      <w:r w:rsidR="006315F6">
        <w:rPr>
          <w:rFonts w:asciiTheme="minorHAnsi" w:hAnsiTheme="minorHAnsi" w:cstheme="minorHAnsi"/>
          <w:sz w:val="24"/>
          <w:szCs w:val="24"/>
        </w:rPr>
        <w:t>from May to July</w:t>
      </w:r>
      <w:r w:rsidR="006A1209" w:rsidRPr="00F67D5E">
        <w:rPr>
          <w:rFonts w:asciiTheme="minorHAnsi" w:hAnsiTheme="minorHAnsi" w:cstheme="minorHAnsi"/>
          <w:sz w:val="24"/>
          <w:szCs w:val="24"/>
        </w:rPr>
        <w:t>.</w:t>
      </w:r>
    </w:p>
    <w:p w14:paraId="6A4D9863" w14:textId="5E2A5E61" w:rsidR="00C27520" w:rsidRPr="00F67D5E" w:rsidRDefault="007B5A0E" w:rsidP="00C512BA">
      <w:pPr>
        <w:rPr>
          <w:rFonts w:asciiTheme="minorHAnsi" w:hAnsiTheme="minorHAnsi" w:cstheme="minorHAnsi"/>
          <w:sz w:val="22"/>
          <w:szCs w:val="22"/>
        </w:rPr>
      </w:pPr>
      <w:r w:rsidRPr="00F67D5E">
        <w:rPr>
          <w:rFonts w:asciiTheme="minorHAnsi" w:hAnsiTheme="minorHAnsi" w:cstheme="minorHAnsi"/>
          <w:b/>
          <w:bCs/>
          <w:sz w:val="22"/>
          <w:szCs w:val="22"/>
        </w:rPr>
        <w:t>Procurement method</w:t>
      </w:r>
      <w:r w:rsidR="00C94C37" w:rsidRPr="00F67D5E">
        <w:rPr>
          <w:rFonts w:asciiTheme="minorHAnsi" w:hAnsiTheme="minorHAnsi" w:cstheme="minorHAnsi"/>
          <w:b/>
          <w:bCs/>
          <w:sz w:val="22"/>
          <w:szCs w:val="22"/>
        </w:rPr>
        <w:tab/>
      </w:r>
      <w:r w:rsidR="00C94C37" w:rsidRPr="00F67D5E">
        <w:rPr>
          <w:rFonts w:asciiTheme="minorHAnsi" w:hAnsiTheme="minorHAnsi" w:cstheme="minorHAnsi"/>
          <w:b/>
          <w:bCs/>
          <w:sz w:val="22"/>
          <w:szCs w:val="22"/>
        </w:rPr>
        <w:tab/>
      </w:r>
      <w:r w:rsidRPr="00F67D5E">
        <w:rPr>
          <w:rFonts w:asciiTheme="minorHAnsi" w:hAnsiTheme="minorHAnsi" w:cstheme="minorHAnsi"/>
          <w:b/>
          <w:bCs/>
          <w:sz w:val="22"/>
          <w:szCs w:val="22"/>
        </w:rPr>
        <w:t>:</w:t>
      </w:r>
      <w:r w:rsidR="00C94C37" w:rsidRPr="00F67D5E">
        <w:rPr>
          <w:rFonts w:asciiTheme="minorHAnsi" w:hAnsiTheme="minorHAnsi" w:cstheme="minorHAnsi"/>
          <w:b/>
          <w:bCs/>
          <w:sz w:val="22"/>
          <w:szCs w:val="22"/>
        </w:rPr>
        <w:t xml:space="preserve"> </w:t>
      </w:r>
      <w:r w:rsidR="00B819F1">
        <w:rPr>
          <w:rFonts w:asciiTheme="minorHAnsi" w:hAnsiTheme="minorHAnsi" w:cstheme="minorHAnsi"/>
          <w:sz w:val="22"/>
          <w:szCs w:val="22"/>
        </w:rPr>
        <w:t>I</w:t>
      </w:r>
      <w:r w:rsidR="006315F6">
        <w:rPr>
          <w:rFonts w:asciiTheme="minorHAnsi" w:hAnsiTheme="minorHAnsi" w:cstheme="minorHAnsi"/>
          <w:sz w:val="22"/>
          <w:szCs w:val="22"/>
        </w:rPr>
        <w:t xml:space="preserve">ndividual </w:t>
      </w:r>
      <w:r w:rsidR="00B819F1">
        <w:rPr>
          <w:rFonts w:asciiTheme="minorHAnsi" w:hAnsiTheme="minorHAnsi" w:cstheme="minorHAnsi"/>
          <w:sz w:val="22"/>
          <w:szCs w:val="22"/>
        </w:rPr>
        <w:t>C</w:t>
      </w:r>
      <w:r w:rsidR="006315F6">
        <w:rPr>
          <w:rFonts w:asciiTheme="minorHAnsi" w:hAnsiTheme="minorHAnsi" w:cstheme="minorHAnsi"/>
          <w:sz w:val="22"/>
          <w:szCs w:val="22"/>
        </w:rPr>
        <w:t>onsultant</w:t>
      </w:r>
      <w:r w:rsidR="00B819F1">
        <w:rPr>
          <w:rFonts w:asciiTheme="minorHAnsi" w:hAnsiTheme="minorHAnsi" w:cstheme="minorHAnsi"/>
          <w:sz w:val="22"/>
          <w:szCs w:val="22"/>
        </w:rPr>
        <w:t xml:space="preserve"> Selection Method</w:t>
      </w:r>
      <w:r w:rsidR="00C512BA" w:rsidRPr="00F67D5E">
        <w:rPr>
          <w:rFonts w:asciiTheme="minorHAnsi" w:hAnsiTheme="minorHAnsi" w:cstheme="minorHAnsi"/>
          <w:sz w:val="22"/>
          <w:szCs w:val="22"/>
        </w:rPr>
        <w:t>.</w:t>
      </w:r>
    </w:p>
    <w:p w14:paraId="3DDC08D9" w14:textId="77777777" w:rsidR="003A01DF" w:rsidRPr="00F67D5E" w:rsidRDefault="003A01DF" w:rsidP="00180AB3">
      <w:pPr>
        <w:pStyle w:val="Heading1"/>
        <w:numPr>
          <w:ilvl w:val="0"/>
          <w:numId w:val="3"/>
        </w:numPr>
        <w:shd w:val="clear" w:color="auto" w:fill="D9D9D9" w:themeFill="background1" w:themeFillShade="D9"/>
        <w:ind w:left="216" w:hanging="216"/>
        <w:rPr>
          <w:rFonts w:asciiTheme="minorHAnsi" w:hAnsiTheme="minorHAnsi" w:cstheme="minorHAnsi"/>
          <w:sz w:val="22"/>
          <w:szCs w:val="22"/>
        </w:rPr>
      </w:pPr>
      <w:r w:rsidRPr="00F67D5E">
        <w:rPr>
          <w:rFonts w:asciiTheme="minorHAnsi" w:hAnsiTheme="minorHAnsi" w:cstheme="minorHAnsi"/>
          <w:sz w:val="22"/>
          <w:szCs w:val="22"/>
        </w:rPr>
        <w:t>Background</w:t>
      </w:r>
    </w:p>
    <w:p w14:paraId="1D7E8DC7" w14:textId="77777777" w:rsidR="006E6E27" w:rsidRDefault="006E6E27" w:rsidP="00D56E8C">
      <w:pPr>
        <w:tabs>
          <w:tab w:val="clear" w:pos="1134"/>
        </w:tabs>
        <w:spacing w:after="160"/>
        <w:rPr>
          <w:rFonts w:asciiTheme="minorHAnsi" w:hAnsiTheme="minorHAnsi" w:cstheme="minorHAnsi"/>
          <w:sz w:val="22"/>
          <w:szCs w:val="22"/>
        </w:rPr>
      </w:pPr>
    </w:p>
    <w:p w14:paraId="5A87AE6C" w14:textId="2E6400CC" w:rsidR="00A11462" w:rsidRPr="00F67D5E" w:rsidRDefault="00A11462" w:rsidP="00D56E8C">
      <w:pPr>
        <w:tabs>
          <w:tab w:val="clear" w:pos="1134"/>
        </w:tabs>
        <w:spacing w:after="160"/>
        <w:rPr>
          <w:rFonts w:asciiTheme="minorHAnsi" w:hAnsiTheme="minorHAnsi" w:cstheme="minorHAnsi"/>
          <w:sz w:val="22"/>
          <w:szCs w:val="22"/>
        </w:rPr>
      </w:pPr>
      <w:r w:rsidRPr="00F67D5E">
        <w:rPr>
          <w:rFonts w:asciiTheme="minorHAnsi" w:hAnsiTheme="minorHAnsi" w:cstheme="minorHAnsi"/>
          <w:sz w:val="22"/>
          <w:szCs w:val="22"/>
        </w:rPr>
        <w:t>The Rural Economic Growth and Employment Project (REGEP) was approved in December 2014 with an expected completion date of 31 March 2021. The project’s total financing was US$</w:t>
      </w:r>
      <w:r w:rsidR="005814E3" w:rsidRPr="00F67D5E">
        <w:rPr>
          <w:rFonts w:asciiTheme="minorHAnsi" w:hAnsiTheme="minorHAnsi" w:cstheme="minorHAnsi"/>
          <w:sz w:val="22"/>
          <w:szCs w:val="22"/>
        </w:rPr>
        <w:t xml:space="preserve"> </w:t>
      </w:r>
      <w:r w:rsidRPr="00F67D5E">
        <w:rPr>
          <w:rFonts w:asciiTheme="minorHAnsi" w:hAnsiTheme="minorHAnsi" w:cstheme="minorHAnsi"/>
          <w:sz w:val="22"/>
          <w:szCs w:val="22"/>
        </w:rPr>
        <w:t>15.</w:t>
      </w:r>
      <w:r w:rsidR="005814E3" w:rsidRPr="00F67D5E">
        <w:rPr>
          <w:rFonts w:asciiTheme="minorHAnsi" w:hAnsiTheme="minorHAnsi" w:cstheme="minorHAnsi"/>
          <w:sz w:val="22"/>
          <w:szCs w:val="22"/>
        </w:rPr>
        <w:t xml:space="preserve">18 </w:t>
      </w:r>
      <w:r w:rsidRPr="00F67D5E">
        <w:rPr>
          <w:rFonts w:asciiTheme="minorHAnsi" w:hAnsiTheme="minorHAnsi" w:cstheme="minorHAnsi"/>
          <w:sz w:val="22"/>
          <w:szCs w:val="22"/>
        </w:rPr>
        <w:t>million by IFAD, beneficiaries, domestic financing partners and the Government of Jordan. The project proved effective in creating employment for youth and women, providing opportunities for them to enhance their skills in horticultural production. It helped improve access to rural credit through the participation of commercial banks in lending to the agriculture sector.</w:t>
      </w:r>
      <w:r w:rsidR="00A2487E" w:rsidRPr="00F67D5E">
        <w:rPr>
          <w:rFonts w:asciiTheme="minorHAnsi" w:hAnsiTheme="minorHAnsi" w:cstheme="minorHAnsi"/>
          <w:sz w:val="22"/>
          <w:szCs w:val="22"/>
        </w:rPr>
        <w:t xml:space="preserve"> The overall project financing, including additional financing, is USD39.17 million. IFAD’s total financing of loans and grants are USD23.34 million and USD1.20 million respectively. The financing gap of USD5 million has been mobilized in August 2021 through a Dutch additional financing.</w:t>
      </w:r>
      <w:r w:rsidR="00A6578C" w:rsidRPr="00F67D5E">
        <w:rPr>
          <w:rFonts w:asciiTheme="minorHAnsi" w:hAnsiTheme="minorHAnsi" w:cstheme="minorHAnsi"/>
          <w:sz w:val="22"/>
          <w:szCs w:val="22"/>
        </w:rPr>
        <w:t xml:space="preserve"> </w:t>
      </w:r>
      <w:r w:rsidR="00D56E8C" w:rsidRPr="00F67D5E">
        <w:rPr>
          <w:rFonts w:asciiTheme="minorHAnsi" w:hAnsiTheme="minorHAnsi" w:cstheme="minorHAnsi"/>
          <w:sz w:val="22"/>
          <w:szCs w:val="22"/>
        </w:rPr>
        <w:t>T</w:t>
      </w:r>
      <w:r w:rsidRPr="00F67D5E">
        <w:rPr>
          <w:rFonts w:asciiTheme="minorHAnsi" w:hAnsiTheme="minorHAnsi" w:cstheme="minorHAnsi"/>
          <w:sz w:val="22"/>
          <w:szCs w:val="22"/>
        </w:rPr>
        <w:t xml:space="preserve">he completion and closing dates will be further extended, by three years, to 31 March 2024 and 30 September 2024, respectively. </w:t>
      </w:r>
    </w:p>
    <w:p w14:paraId="3D4C427A" w14:textId="694BD4DB" w:rsidR="003A01DF" w:rsidRPr="00F67D5E" w:rsidRDefault="00AA19EE" w:rsidP="00485437">
      <w:pPr>
        <w:tabs>
          <w:tab w:val="clear" w:pos="1134"/>
        </w:tabs>
        <w:spacing w:after="160"/>
        <w:rPr>
          <w:rFonts w:asciiTheme="minorHAnsi" w:hAnsiTheme="minorHAnsi" w:cstheme="minorHAnsi"/>
          <w:sz w:val="22"/>
          <w:szCs w:val="22"/>
        </w:rPr>
      </w:pPr>
      <w:r w:rsidRPr="00F67D5E">
        <w:rPr>
          <w:rFonts w:asciiTheme="minorHAnsi" w:hAnsiTheme="minorHAnsi" w:cstheme="minorHAnsi"/>
          <w:sz w:val="22"/>
          <w:szCs w:val="22"/>
        </w:rPr>
        <w:t xml:space="preserve">The </w:t>
      </w:r>
      <w:r w:rsidR="00BC0B93" w:rsidRPr="00F67D5E">
        <w:rPr>
          <w:rFonts w:asciiTheme="minorHAnsi" w:hAnsiTheme="minorHAnsi" w:cstheme="minorHAnsi"/>
          <w:sz w:val="22"/>
          <w:szCs w:val="22"/>
        </w:rPr>
        <w:t xml:space="preserve">overall goal of the project is the containment and reduction of poverty, vulnerability and inequality </w:t>
      </w:r>
      <w:r w:rsidR="00485437" w:rsidRPr="00F67D5E">
        <w:rPr>
          <w:rFonts w:asciiTheme="minorHAnsi" w:hAnsiTheme="minorHAnsi" w:cstheme="minorHAnsi"/>
          <w:sz w:val="22"/>
          <w:szCs w:val="22"/>
        </w:rPr>
        <w:t xml:space="preserve">as well as increasing climate resilience </w:t>
      </w:r>
      <w:r w:rsidR="00BC0B93" w:rsidRPr="00F67D5E">
        <w:rPr>
          <w:rFonts w:asciiTheme="minorHAnsi" w:hAnsiTheme="minorHAnsi" w:cstheme="minorHAnsi"/>
          <w:sz w:val="22"/>
          <w:szCs w:val="22"/>
        </w:rPr>
        <w:t>in rural areas.</w:t>
      </w:r>
      <w:r w:rsidR="00234B9C" w:rsidRPr="00F67D5E">
        <w:rPr>
          <w:rFonts w:asciiTheme="minorHAnsi" w:hAnsiTheme="minorHAnsi" w:cstheme="minorHAnsi"/>
          <w:sz w:val="22"/>
          <w:szCs w:val="22"/>
        </w:rPr>
        <w:t xml:space="preserve"> The project approach is based upon: (</w:t>
      </w:r>
      <w:proofErr w:type="spellStart"/>
      <w:r w:rsidR="00234B9C" w:rsidRPr="00F67D5E">
        <w:rPr>
          <w:rFonts w:asciiTheme="minorHAnsi" w:hAnsiTheme="minorHAnsi" w:cstheme="minorHAnsi"/>
          <w:sz w:val="22"/>
          <w:szCs w:val="22"/>
        </w:rPr>
        <w:t>i</w:t>
      </w:r>
      <w:proofErr w:type="spellEnd"/>
      <w:r w:rsidR="00234B9C" w:rsidRPr="00F67D5E">
        <w:rPr>
          <w:rFonts w:asciiTheme="minorHAnsi" w:hAnsiTheme="minorHAnsi" w:cstheme="minorHAnsi"/>
          <w:sz w:val="22"/>
          <w:szCs w:val="22"/>
        </w:rPr>
        <w:t xml:space="preserve">) targeting smallholders, rural entrepreneurs and the unemployed and underemployed rural areas, directly, through new and existing associations and interest groups, and indirectly through Micro, Small and Medium Enterprises (MSME) which create employment in rural areas; (ii) building their technical and business capacity; (iii) increasing access to financial services in rural areas for both farm and off-farm activities; (iv) building win-win value chain linkages </w:t>
      </w:r>
      <w:r w:rsidR="000D7F1F" w:rsidRPr="00F67D5E">
        <w:rPr>
          <w:rFonts w:asciiTheme="minorHAnsi" w:hAnsiTheme="minorHAnsi" w:cstheme="minorHAnsi"/>
          <w:sz w:val="22"/>
          <w:szCs w:val="22"/>
        </w:rPr>
        <w:t>f</w:t>
      </w:r>
      <w:r w:rsidR="00234B9C" w:rsidRPr="00F67D5E">
        <w:rPr>
          <w:rFonts w:asciiTheme="minorHAnsi" w:hAnsiTheme="minorHAnsi" w:cstheme="minorHAnsi"/>
          <w:sz w:val="22"/>
          <w:szCs w:val="22"/>
        </w:rPr>
        <w:t>rom small producers and associations to processors, wholesalers and exporters in domestic and export markets; (v) enhancing access to high val</w:t>
      </w:r>
      <w:r w:rsidR="000D7F1F" w:rsidRPr="00F67D5E">
        <w:rPr>
          <w:rFonts w:asciiTheme="minorHAnsi" w:hAnsiTheme="minorHAnsi" w:cstheme="minorHAnsi"/>
          <w:sz w:val="22"/>
          <w:szCs w:val="22"/>
        </w:rPr>
        <w:t>u</w:t>
      </w:r>
      <w:r w:rsidR="00234B9C" w:rsidRPr="00F67D5E">
        <w:rPr>
          <w:rFonts w:asciiTheme="minorHAnsi" w:hAnsiTheme="minorHAnsi" w:cstheme="minorHAnsi"/>
          <w:sz w:val="22"/>
          <w:szCs w:val="22"/>
        </w:rPr>
        <w:t>e domestic and export markets, including domestic tourist markets, through improved understanding of target markets, marketing initiatives, and improving post-harvest handling, quality standards and certifi</w:t>
      </w:r>
      <w:r w:rsidR="00414107" w:rsidRPr="00F67D5E">
        <w:rPr>
          <w:rFonts w:asciiTheme="minorHAnsi" w:hAnsiTheme="minorHAnsi" w:cstheme="minorHAnsi"/>
          <w:sz w:val="22"/>
          <w:szCs w:val="22"/>
        </w:rPr>
        <w:t>c</w:t>
      </w:r>
      <w:r w:rsidR="00234B9C" w:rsidRPr="00F67D5E">
        <w:rPr>
          <w:rFonts w:asciiTheme="minorHAnsi" w:hAnsiTheme="minorHAnsi" w:cstheme="minorHAnsi"/>
          <w:sz w:val="22"/>
          <w:szCs w:val="22"/>
        </w:rPr>
        <w:t>ation</w:t>
      </w:r>
      <w:r w:rsidR="00485437" w:rsidRPr="00F67D5E">
        <w:rPr>
          <w:rFonts w:asciiTheme="minorHAnsi" w:hAnsiTheme="minorHAnsi" w:cstheme="minorHAnsi"/>
          <w:sz w:val="22"/>
          <w:szCs w:val="22"/>
        </w:rPr>
        <w:t>; and vi) enhancing producers’ resilience to water scarcity and climate change;</w:t>
      </w:r>
      <w:r w:rsidR="00234B9C" w:rsidRPr="00F67D5E">
        <w:rPr>
          <w:rFonts w:asciiTheme="minorHAnsi" w:hAnsiTheme="minorHAnsi" w:cstheme="minorHAnsi"/>
          <w:sz w:val="22"/>
          <w:szCs w:val="22"/>
        </w:rPr>
        <w:t>.</w:t>
      </w:r>
    </w:p>
    <w:p w14:paraId="319F0D66" w14:textId="7B167F72" w:rsidR="00AA19EE" w:rsidRPr="00F67D5E" w:rsidRDefault="00AA19EE" w:rsidP="00425FC1">
      <w:pPr>
        <w:tabs>
          <w:tab w:val="clear" w:pos="1134"/>
        </w:tabs>
        <w:spacing w:after="160"/>
        <w:rPr>
          <w:rFonts w:asciiTheme="minorHAnsi" w:hAnsiTheme="minorHAnsi" w:cstheme="minorHAnsi"/>
          <w:sz w:val="22"/>
          <w:szCs w:val="22"/>
        </w:rPr>
      </w:pPr>
      <w:r w:rsidRPr="00F67D5E">
        <w:rPr>
          <w:rFonts w:asciiTheme="minorHAnsi" w:hAnsiTheme="minorHAnsi" w:cstheme="minorHAnsi"/>
          <w:sz w:val="22"/>
          <w:szCs w:val="22"/>
        </w:rPr>
        <w:t>The Jordan Enterprise Development Corporation (JEDCO) is the leading i</w:t>
      </w:r>
      <w:r w:rsidR="00E70C55" w:rsidRPr="00F67D5E">
        <w:rPr>
          <w:rFonts w:asciiTheme="minorHAnsi" w:hAnsiTheme="minorHAnsi" w:cstheme="minorHAnsi"/>
          <w:sz w:val="22"/>
          <w:szCs w:val="22"/>
        </w:rPr>
        <w:t>mplementatio</w:t>
      </w:r>
      <w:r w:rsidR="00234B9C" w:rsidRPr="00F67D5E">
        <w:rPr>
          <w:rFonts w:asciiTheme="minorHAnsi" w:hAnsiTheme="minorHAnsi" w:cstheme="minorHAnsi"/>
          <w:sz w:val="22"/>
          <w:szCs w:val="22"/>
        </w:rPr>
        <w:t xml:space="preserve">n </w:t>
      </w:r>
      <w:r w:rsidRPr="00F67D5E">
        <w:rPr>
          <w:rFonts w:asciiTheme="minorHAnsi" w:hAnsiTheme="minorHAnsi" w:cstheme="minorHAnsi"/>
          <w:sz w:val="22"/>
          <w:szCs w:val="22"/>
        </w:rPr>
        <w:t xml:space="preserve">agency. A Project Management and Coordination Unit (PMCU) </w:t>
      </w:r>
      <w:r w:rsidR="001F05C2" w:rsidRPr="00F67D5E">
        <w:rPr>
          <w:rFonts w:asciiTheme="minorHAnsi" w:hAnsiTheme="minorHAnsi" w:cstheme="minorHAnsi"/>
          <w:sz w:val="22"/>
          <w:szCs w:val="22"/>
        </w:rPr>
        <w:t>have</w:t>
      </w:r>
      <w:r w:rsidR="00234B9C" w:rsidRPr="00F67D5E">
        <w:rPr>
          <w:rFonts w:asciiTheme="minorHAnsi" w:hAnsiTheme="minorHAnsi" w:cstheme="minorHAnsi"/>
          <w:sz w:val="22"/>
          <w:szCs w:val="22"/>
        </w:rPr>
        <w:t xml:space="preserve"> been </w:t>
      </w:r>
      <w:r w:rsidRPr="00F67D5E">
        <w:rPr>
          <w:rFonts w:asciiTheme="minorHAnsi" w:hAnsiTheme="minorHAnsi" w:cstheme="minorHAnsi"/>
          <w:sz w:val="22"/>
          <w:szCs w:val="22"/>
        </w:rPr>
        <w:t xml:space="preserve">established at JEDCO Headquarters in Amman, under the overall supervision of the JEDCO CEO. The PMCU </w:t>
      </w:r>
      <w:r w:rsidR="00234B9C" w:rsidRPr="00F67D5E">
        <w:rPr>
          <w:rFonts w:asciiTheme="minorHAnsi" w:hAnsiTheme="minorHAnsi" w:cstheme="minorHAnsi"/>
          <w:sz w:val="22"/>
          <w:szCs w:val="22"/>
        </w:rPr>
        <w:t xml:space="preserve">is </w:t>
      </w:r>
      <w:r w:rsidRPr="00F67D5E">
        <w:rPr>
          <w:rFonts w:asciiTheme="minorHAnsi" w:hAnsiTheme="minorHAnsi" w:cstheme="minorHAnsi"/>
          <w:sz w:val="22"/>
          <w:szCs w:val="22"/>
        </w:rPr>
        <w:t xml:space="preserve">responsible for the overall management, coordination and monitoring of project </w:t>
      </w:r>
    </w:p>
    <w:p w14:paraId="4E50A175" w14:textId="788EC6A5" w:rsidR="006A619D" w:rsidRPr="00F67D5E" w:rsidRDefault="006A619D" w:rsidP="00485437">
      <w:pPr>
        <w:spacing w:after="120"/>
        <w:jc w:val="lowKashida"/>
        <w:rPr>
          <w:rFonts w:asciiTheme="minorHAnsi" w:hAnsiTheme="minorHAnsi" w:cstheme="minorHAnsi"/>
          <w:sz w:val="22"/>
          <w:szCs w:val="22"/>
          <w:lang w:eastAsia="fr-FR"/>
        </w:rPr>
      </w:pPr>
      <w:r w:rsidRPr="00F67D5E">
        <w:rPr>
          <w:rFonts w:asciiTheme="minorHAnsi" w:hAnsiTheme="minorHAnsi" w:cstheme="minorHAnsi"/>
          <w:b/>
          <w:bCs/>
          <w:sz w:val="22"/>
          <w:szCs w:val="22"/>
          <w:lang w:eastAsia="fr-FR"/>
        </w:rPr>
        <w:t>Components/</w:t>
      </w:r>
      <w:r w:rsidR="00AA67A6" w:rsidRPr="00F67D5E">
        <w:rPr>
          <w:rFonts w:asciiTheme="minorHAnsi" w:hAnsiTheme="minorHAnsi" w:cstheme="minorHAnsi"/>
          <w:b/>
          <w:bCs/>
          <w:sz w:val="22"/>
          <w:szCs w:val="22"/>
          <w:lang w:eastAsia="fr-FR"/>
        </w:rPr>
        <w:t xml:space="preserve"> </w:t>
      </w:r>
      <w:r w:rsidRPr="00F67D5E">
        <w:rPr>
          <w:rFonts w:asciiTheme="minorHAnsi" w:hAnsiTheme="minorHAnsi" w:cstheme="minorHAnsi"/>
          <w:b/>
          <w:bCs/>
          <w:sz w:val="22"/>
          <w:szCs w:val="22"/>
          <w:lang w:eastAsia="fr-FR"/>
        </w:rPr>
        <w:t>outcomes</w:t>
      </w:r>
      <w:r w:rsidR="00AA67A6" w:rsidRPr="00F67D5E">
        <w:rPr>
          <w:rFonts w:asciiTheme="minorHAnsi" w:hAnsiTheme="minorHAnsi" w:cstheme="minorHAnsi"/>
          <w:b/>
          <w:bCs/>
          <w:sz w:val="22"/>
          <w:szCs w:val="22"/>
          <w:lang w:eastAsia="fr-FR"/>
        </w:rPr>
        <w:t xml:space="preserve">: </w:t>
      </w:r>
      <w:r w:rsidRPr="00F67D5E">
        <w:rPr>
          <w:rFonts w:asciiTheme="minorHAnsi" w:hAnsiTheme="minorHAnsi" w:cstheme="minorHAnsi"/>
          <w:sz w:val="22"/>
          <w:szCs w:val="22"/>
          <w:lang w:eastAsia="fr-FR"/>
        </w:rPr>
        <w:t>The main outcomes will be technical capacity and competitiveness of smallholder farmers and rural MSMEs enhanced, and access to sustainable and timely rural financial services enhanced</w:t>
      </w:r>
      <w:r w:rsidR="00485437" w:rsidRPr="00F67D5E">
        <w:rPr>
          <w:rFonts w:asciiTheme="minorHAnsi" w:hAnsiTheme="minorHAnsi" w:cstheme="minorHAnsi"/>
          <w:sz w:val="22"/>
          <w:szCs w:val="22"/>
          <w:lang w:eastAsia="fr-FR"/>
        </w:rPr>
        <w:t xml:space="preserve"> and climate resilience in rural areas increased</w:t>
      </w:r>
      <w:r w:rsidRPr="00F67D5E">
        <w:rPr>
          <w:rFonts w:asciiTheme="minorHAnsi" w:hAnsiTheme="minorHAnsi" w:cstheme="minorHAnsi"/>
          <w:sz w:val="22"/>
          <w:szCs w:val="22"/>
          <w:lang w:eastAsia="fr-FR"/>
        </w:rPr>
        <w:t xml:space="preserve">. The project will also provide replicable and scalable models for integrating smallholders in the target value chains. </w:t>
      </w:r>
    </w:p>
    <w:p w14:paraId="18EECA23" w14:textId="61215A7A" w:rsidR="00691ACB" w:rsidRPr="00F67D5E" w:rsidRDefault="006A619D" w:rsidP="006315F6">
      <w:pPr>
        <w:spacing w:after="60"/>
        <w:rPr>
          <w:rFonts w:asciiTheme="minorHAnsi" w:hAnsiTheme="minorHAnsi" w:cstheme="minorHAnsi"/>
          <w:sz w:val="22"/>
          <w:szCs w:val="22"/>
          <w:lang w:eastAsia="fr-FR"/>
        </w:rPr>
      </w:pPr>
      <w:r w:rsidRPr="00F67D5E">
        <w:rPr>
          <w:rFonts w:asciiTheme="minorHAnsi" w:hAnsiTheme="minorHAnsi" w:cstheme="minorHAnsi"/>
          <w:sz w:val="22"/>
          <w:szCs w:val="22"/>
          <w:lang w:eastAsia="fr-FR"/>
        </w:rPr>
        <w:lastRenderedPageBreak/>
        <w:t>The project consists of two closely linked technical components:</w:t>
      </w:r>
    </w:p>
    <w:p w14:paraId="19A7727B" w14:textId="1CF8FB9A" w:rsidR="006A619D" w:rsidRPr="00F67D5E" w:rsidRDefault="006A619D" w:rsidP="00487A13">
      <w:pPr>
        <w:pStyle w:val="NormalWeb"/>
        <w:tabs>
          <w:tab w:val="center" w:pos="4153"/>
          <w:tab w:val="right" w:pos="8305"/>
        </w:tabs>
        <w:kinsoku w:val="0"/>
        <w:overflowPunct w:val="0"/>
        <w:spacing w:before="0" w:beforeAutospacing="0" w:after="0" w:afterAutospacing="0"/>
        <w:jc w:val="lowKashida"/>
        <w:textAlignment w:val="baseline"/>
        <w:rPr>
          <w:rFonts w:asciiTheme="minorHAnsi" w:hAnsiTheme="minorHAnsi" w:cstheme="minorHAnsi"/>
          <w:sz w:val="22"/>
          <w:szCs w:val="22"/>
          <w:lang w:eastAsia="fr-FR"/>
        </w:rPr>
      </w:pPr>
      <w:r w:rsidRPr="00F67D5E">
        <w:rPr>
          <w:rFonts w:asciiTheme="minorHAnsi" w:hAnsiTheme="minorHAnsi" w:cstheme="minorHAnsi"/>
          <w:b/>
          <w:bCs/>
          <w:sz w:val="22"/>
          <w:szCs w:val="22"/>
          <w:lang w:eastAsia="fr-FR"/>
        </w:rPr>
        <w:t>Component 1: Value Chain and Enterprise Development:</w:t>
      </w:r>
      <w:r w:rsidRPr="00F67D5E">
        <w:rPr>
          <w:rFonts w:asciiTheme="minorHAnsi" w:hAnsiTheme="minorHAnsi" w:cstheme="minorHAnsi"/>
          <w:sz w:val="22"/>
          <w:szCs w:val="22"/>
          <w:lang w:eastAsia="fr-FR"/>
        </w:rPr>
        <w:t xml:space="preserve"> This component will be managed by JEDCO in close partnership with </w:t>
      </w:r>
      <w:r w:rsidR="00BC7431" w:rsidRPr="00F67D5E">
        <w:rPr>
          <w:rFonts w:asciiTheme="minorHAnsi" w:hAnsiTheme="minorHAnsi" w:cstheme="minorHAnsi"/>
          <w:sz w:val="22"/>
          <w:szCs w:val="22"/>
          <w:lang w:eastAsia="fr-FR"/>
        </w:rPr>
        <w:t xml:space="preserve">The National </w:t>
      </w:r>
      <w:r w:rsidR="0013433E" w:rsidRPr="00F67D5E">
        <w:rPr>
          <w:rFonts w:asciiTheme="minorHAnsi" w:hAnsiTheme="minorHAnsi" w:cstheme="minorHAnsi"/>
          <w:sz w:val="22"/>
          <w:szCs w:val="22"/>
          <w:lang w:eastAsia="fr-FR"/>
        </w:rPr>
        <w:t>Agricultural Researc</w:t>
      </w:r>
      <w:r w:rsidR="00056C65" w:rsidRPr="00F67D5E">
        <w:rPr>
          <w:rFonts w:asciiTheme="minorHAnsi" w:hAnsiTheme="minorHAnsi" w:cstheme="minorHAnsi"/>
          <w:sz w:val="22"/>
          <w:szCs w:val="22"/>
          <w:lang w:eastAsia="fr-FR"/>
        </w:rPr>
        <w:t xml:space="preserve">h </w:t>
      </w:r>
      <w:proofErr w:type="spellStart"/>
      <w:r w:rsidR="00056C65" w:rsidRPr="00F67D5E">
        <w:rPr>
          <w:rFonts w:asciiTheme="minorHAnsi" w:hAnsiTheme="minorHAnsi" w:cstheme="minorHAnsi"/>
          <w:sz w:val="22"/>
          <w:szCs w:val="22"/>
          <w:lang w:eastAsia="fr-FR"/>
        </w:rPr>
        <w:t>Center</w:t>
      </w:r>
      <w:proofErr w:type="spellEnd"/>
      <w:r w:rsidR="00BC7431" w:rsidRPr="00F67D5E">
        <w:rPr>
          <w:rFonts w:asciiTheme="minorHAnsi" w:hAnsiTheme="minorHAnsi" w:cstheme="minorHAnsi"/>
          <w:sz w:val="22"/>
          <w:szCs w:val="22"/>
          <w:lang w:eastAsia="fr-FR"/>
        </w:rPr>
        <w:t xml:space="preserve"> (</w:t>
      </w:r>
      <w:r w:rsidR="0013433E" w:rsidRPr="00F67D5E">
        <w:rPr>
          <w:rFonts w:asciiTheme="minorHAnsi" w:hAnsiTheme="minorHAnsi" w:cstheme="minorHAnsi"/>
          <w:sz w:val="22"/>
          <w:szCs w:val="22"/>
          <w:lang w:eastAsia="fr-FR"/>
        </w:rPr>
        <w:t>NARC</w:t>
      </w:r>
      <w:r w:rsidR="00056C65" w:rsidRPr="00F67D5E">
        <w:rPr>
          <w:rFonts w:asciiTheme="minorHAnsi" w:hAnsiTheme="minorHAnsi" w:cstheme="minorHAnsi"/>
          <w:sz w:val="22"/>
          <w:szCs w:val="22"/>
          <w:lang w:eastAsia="fr-FR"/>
        </w:rPr>
        <w:t>),</w:t>
      </w:r>
      <w:r w:rsidRPr="00F67D5E">
        <w:rPr>
          <w:rFonts w:asciiTheme="minorHAnsi" w:hAnsiTheme="minorHAnsi" w:cstheme="minorHAnsi"/>
          <w:sz w:val="22"/>
          <w:szCs w:val="22"/>
          <w:lang w:eastAsia="fr-FR"/>
        </w:rPr>
        <w:t xml:space="preserve"> </w:t>
      </w:r>
      <w:r w:rsidR="00BC7431" w:rsidRPr="00F67D5E">
        <w:rPr>
          <w:rFonts w:asciiTheme="minorHAnsi" w:eastAsia="Times New Roman" w:hAnsiTheme="minorHAnsi" w:cstheme="minorHAnsi"/>
          <w:sz w:val="22"/>
          <w:szCs w:val="22"/>
          <w:lang w:eastAsia="fr-FR"/>
        </w:rPr>
        <w:t>Jordan Exporters and Producers Association</w:t>
      </w:r>
      <w:r w:rsidR="00990051" w:rsidRPr="00F67D5E">
        <w:rPr>
          <w:rFonts w:asciiTheme="minorHAnsi" w:eastAsia="Times New Roman" w:hAnsiTheme="minorHAnsi" w:cstheme="minorHAnsi"/>
          <w:sz w:val="22"/>
          <w:szCs w:val="22"/>
          <w:lang w:eastAsia="fr-FR"/>
        </w:rPr>
        <w:t xml:space="preserve"> </w:t>
      </w:r>
      <w:r w:rsidR="00BC7431" w:rsidRPr="00F67D5E">
        <w:rPr>
          <w:rFonts w:asciiTheme="minorHAnsi" w:hAnsiTheme="minorHAnsi" w:cstheme="minorHAnsi"/>
          <w:sz w:val="22"/>
          <w:szCs w:val="22"/>
          <w:lang w:eastAsia="fr-FR"/>
        </w:rPr>
        <w:t>for Fruit and Vegetables (</w:t>
      </w:r>
      <w:r w:rsidRPr="00F67D5E">
        <w:rPr>
          <w:rFonts w:asciiTheme="minorHAnsi" w:hAnsiTheme="minorHAnsi" w:cstheme="minorHAnsi"/>
          <w:sz w:val="22"/>
          <w:szCs w:val="22"/>
          <w:lang w:eastAsia="fr-FR"/>
        </w:rPr>
        <w:t>JEPA</w:t>
      </w:r>
      <w:r w:rsidR="00BC7431" w:rsidRPr="00F67D5E">
        <w:rPr>
          <w:rFonts w:asciiTheme="minorHAnsi" w:hAnsiTheme="minorHAnsi" w:cstheme="minorHAnsi"/>
          <w:sz w:val="22"/>
          <w:szCs w:val="22"/>
          <w:lang w:eastAsia="fr-FR"/>
        </w:rPr>
        <w:t>)</w:t>
      </w:r>
      <w:r w:rsidRPr="00F67D5E">
        <w:rPr>
          <w:rFonts w:asciiTheme="minorHAnsi" w:hAnsiTheme="minorHAnsi" w:cstheme="minorHAnsi"/>
          <w:sz w:val="22"/>
          <w:szCs w:val="22"/>
          <w:lang w:eastAsia="fr-FR"/>
        </w:rPr>
        <w:t xml:space="preserve">, </w:t>
      </w:r>
      <w:r w:rsidR="00BC7431" w:rsidRPr="00F67D5E">
        <w:rPr>
          <w:rFonts w:asciiTheme="minorHAnsi" w:hAnsiTheme="minorHAnsi" w:cstheme="minorHAnsi"/>
          <w:sz w:val="22"/>
          <w:szCs w:val="22"/>
          <w:lang w:eastAsia="fr-FR"/>
        </w:rPr>
        <w:t>Jordan Standards and Meteorology Organization (</w:t>
      </w:r>
      <w:r w:rsidRPr="00F67D5E">
        <w:rPr>
          <w:rFonts w:asciiTheme="minorHAnsi" w:hAnsiTheme="minorHAnsi" w:cstheme="minorHAnsi"/>
          <w:sz w:val="22"/>
          <w:szCs w:val="22"/>
          <w:lang w:eastAsia="fr-FR"/>
        </w:rPr>
        <w:t>JSMO</w:t>
      </w:r>
      <w:r w:rsidR="00BC7431" w:rsidRPr="00F67D5E">
        <w:rPr>
          <w:rFonts w:asciiTheme="minorHAnsi" w:hAnsiTheme="minorHAnsi" w:cstheme="minorHAnsi"/>
          <w:sz w:val="22"/>
          <w:szCs w:val="22"/>
          <w:lang w:eastAsia="fr-FR"/>
        </w:rPr>
        <w:t>)</w:t>
      </w:r>
      <w:r w:rsidRPr="00F67D5E">
        <w:rPr>
          <w:rFonts w:asciiTheme="minorHAnsi" w:hAnsiTheme="minorHAnsi" w:cstheme="minorHAnsi"/>
          <w:sz w:val="22"/>
          <w:szCs w:val="22"/>
          <w:lang w:eastAsia="fr-FR"/>
        </w:rPr>
        <w:t xml:space="preserve">, </w:t>
      </w:r>
      <w:r w:rsidR="00151BD1">
        <w:rPr>
          <w:rFonts w:asciiTheme="minorHAnsi" w:hAnsiTheme="minorHAnsi" w:cstheme="minorHAnsi"/>
          <w:sz w:val="22"/>
          <w:szCs w:val="22"/>
          <w:lang w:eastAsia="fr-FR"/>
        </w:rPr>
        <w:t>the Jordan River Foundation (JRF)</w:t>
      </w:r>
      <w:r w:rsidRPr="00F67D5E">
        <w:rPr>
          <w:rFonts w:asciiTheme="minorHAnsi" w:hAnsiTheme="minorHAnsi" w:cstheme="minorHAnsi"/>
          <w:sz w:val="22"/>
          <w:szCs w:val="22"/>
          <w:lang w:eastAsia="fr-FR"/>
        </w:rPr>
        <w:t xml:space="preserve"> and other service providers. It consists of three subcomponents: (</w:t>
      </w:r>
      <w:proofErr w:type="spellStart"/>
      <w:r w:rsidRPr="00F67D5E">
        <w:rPr>
          <w:rFonts w:asciiTheme="minorHAnsi" w:hAnsiTheme="minorHAnsi" w:cstheme="minorHAnsi"/>
          <w:sz w:val="22"/>
          <w:szCs w:val="22"/>
          <w:lang w:eastAsia="fr-FR"/>
        </w:rPr>
        <w:t>i</w:t>
      </w:r>
      <w:proofErr w:type="spellEnd"/>
      <w:r w:rsidRPr="00F67D5E">
        <w:rPr>
          <w:rFonts w:asciiTheme="minorHAnsi" w:hAnsiTheme="minorHAnsi" w:cstheme="minorHAnsi"/>
          <w:sz w:val="22"/>
          <w:szCs w:val="22"/>
          <w:lang w:eastAsia="fr-FR"/>
        </w:rPr>
        <w:t>) Mobilisation, Capacity Building and Enterprise Development - to mobilise the target group, build their technical and business capacity, and encourage the formation of associations and groups to facilitate their participation in value chains; (ii) Value Chain Upgrading - to address key constraints in the value chain to enhance market access, improve quality standards, and strengthen value chain linkages; and (iii) Knowledge Management, Learning and Policy Support - to extract lessons learned and best practices from the above activities for wide dissemination and input into national policy and strategy development.</w:t>
      </w:r>
    </w:p>
    <w:p w14:paraId="10A15962" w14:textId="77777777" w:rsidR="00691ACB" w:rsidRPr="00F67D5E" w:rsidRDefault="00691ACB" w:rsidP="00C600D7">
      <w:pPr>
        <w:tabs>
          <w:tab w:val="left" w:pos="720"/>
        </w:tabs>
        <w:jc w:val="lowKashida"/>
        <w:rPr>
          <w:rFonts w:asciiTheme="minorHAnsi" w:hAnsiTheme="minorHAnsi" w:cstheme="minorHAnsi"/>
          <w:sz w:val="22"/>
          <w:szCs w:val="22"/>
          <w:lang w:eastAsia="fr-FR"/>
        </w:rPr>
      </w:pPr>
    </w:p>
    <w:p w14:paraId="47DF9EAB" w14:textId="18E3F021" w:rsidR="006A619D" w:rsidRDefault="006A619D">
      <w:pPr>
        <w:tabs>
          <w:tab w:val="left" w:pos="720"/>
        </w:tabs>
        <w:spacing w:after="120"/>
        <w:jc w:val="lowKashida"/>
        <w:rPr>
          <w:rFonts w:asciiTheme="minorHAnsi" w:hAnsiTheme="minorHAnsi" w:cstheme="minorHAnsi"/>
          <w:sz w:val="22"/>
          <w:szCs w:val="22"/>
          <w:lang w:eastAsia="fr-FR"/>
        </w:rPr>
      </w:pPr>
      <w:r w:rsidRPr="00F67D5E">
        <w:rPr>
          <w:rFonts w:asciiTheme="minorHAnsi" w:hAnsiTheme="minorHAnsi" w:cstheme="minorHAnsi"/>
          <w:b/>
          <w:bCs/>
          <w:sz w:val="22"/>
          <w:szCs w:val="22"/>
          <w:lang w:eastAsia="fr-FR"/>
        </w:rPr>
        <w:t>Component 2: Rural Finance:</w:t>
      </w:r>
      <w:r w:rsidRPr="00F67D5E">
        <w:rPr>
          <w:rFonts w:asciiTheme="minorHAnsi" w:hAnsiTheme="minorHAnsi" w:cstheme="minorHAnsi"/>
          <w:sz w:val="22"/>
          <w:szCs w:val="22"/>
          <w:lang w:eastAsia="fr-FR"/>
        </w:rPr>
        <w:t xml:space="preserve"> This component will be implemented by </w:t>
      </w:r>
      <w:r w:rsidR="00151BD1">
        <w:rPr>
          <w:rFonts w:asciiTheme="minorHAnsi" w:hAnsiTheme="minorHAnsi" w:cstheme="minorHAnsi"/>
          <w:sz w:val="22"/>
          <w:szCs w:val="22"/>
          <w:lang w:eastAsia="fr-FR"/>
        </w:rPr>
        <w:t>the Central Bank of Jordan (</w:t>
      </w:r>
      <w:r w:rsidR="00A63C22" w:rsidRPr="00F67D5E">
        <w:rPr>
          <w:rFonts w:asciiTheme="minorHAnsi" w:hAnsiTheme="minorHAnsi" w:cstheme="minorHAnsi"/>
          <w:sz w:val="22"/>
          <w:szCs w:val="22"/>
          <w:lang w:eastAsia="fr-FR"/>
        </w:rPr>
        <w:t>CBJ</w:t>
      </w:r>
      <w:r w:rsidR="00151BD1">
        <w:rPr>
          <w:rFonts w:asciiTheme="minorHAnsi" w:hAnsiTheme="minorHAnsi" w:cstheme="minorHAnsi"/>
          <w:sz w:val="22"/>
          <w:szCs w:val="22"/>
          <w:lang w:eastAsia="fr-FR"/>
        </w:rPr>
        <w:t>)</w:t>
      </w:r>
      <w:r w:rsidRPr="00F67D5E">
        <w:rPr>
          <w:rFonts w:asciiTheme="minorHAnsi" w:hAnsiTheme="minorHAnsi" w:cstheme="minorHAnsi"/>
          <w:sz w:val="22"/>
          <w:szCs w:val="22"/>
          <w:lang w:eastAsia="fr-FR"/>
        </w:rPr>
        <w:t xml:space="preserve"> in partnership with a number of competitively selected </w:t>
      </w:r>
      <w:r w:rsidR="00A63C22" w:rsidRPr="00F67D5E">
        <w:rPr>
          <w:rFonts w:asciiTheme="minorHAnsi" w:hAnsiTheme="minorHAnsi" w:cstheme="minorHAnsi"/>
          <w:sz w:val="22"/>
          <w:szCs w:val="22"/>
          <w:lang w:eastAsia="fr-FR"/>
        </w:rPr>
        <w:t xml:space="preserve">commercial banks and </w:t>
      </w:r>
      <w:r w:rsidRPr="00F67D5E">
        <w:rPr>
          <w:rFonts w:asciiTheme="minorHAnsi" w:hAnsiTheme="minorHAnsi" w:cstheme="minorHAnsi"/>
          <w:sz w:val="22"/>
          <w:szCs w:val="22"/>
          <w:lang w:eastAsia="fr-FR"/>
        </w:rPr>
        <w:t>microfinance institutions</w:t>
      </w:r>
      <w:r w:rsidR="00151BD1">
        <w:rPr>
          <w:rFonts w:asciiTheme="minorHAnsi" w:hAnsiTheme="minorHAnsi" w:cstheme="minorHAnsi"/>
          <w:sz w:val="22"/>
          <w:szCs w:val="22"/>
          <w:lang w:eastAsia="fr-FR"/>
        </w:rPr>
        <w:t xml:space="preserve"> (called Participating Financial Institutions – PFIs)</w:t>
      </w:r>
      <w:r w:rsidRPr="00F67D5E">
        <w:rPr>
          <w:rFonts w:asciiTheme="minorHAnsi" w:hAnsiTheme="minorHAnsi" w:cstheme="minorHAnsi"/>
          <w:sz w:val="22"/>
          <w:szCs w:val="22"/>
          <w:lang w:eastAsia="fr-FR"/>
        </w:rPr>
        <w:t>. It consists of two subcomponents: (</w:t>
      </w:r>
      <w:proofErr w:type="spellStart"/>
      <w:r w:rsidRPr="00F67D5E">
        <w:rPr>
          <w:rFonts w:asciiTheme="minorHAnsi" w:hAnsiTheme="minorHAnsi" w:cstheme="minorHAnsi"/>
          <w:sz w:val="22"/>
          <w:szCs w:val="22"/>
          <w:lang w:eastAsia="fr-FR"/>
        </w:rPr>
        <w:t>i</w:t>
      </w:r>
      <w:proofErr w:type="spellEnd"/>
      <w:r w:rsidRPr="00F67D5E">
        <w:rPr>
          <w:rFonts w:asciiTheme="minorHAnsi" w:hAnsiTheme="minorHAnsi" w:cstheme="minorHAnsi"/>
          <w:sz w:val="22"/>
          <w:szCs w:val="22"/>
          <w:lang w:eastAsia="fr-FR"/>
        </w:rPr>
        <w:t>) Rural Finance Fund</w:t>
      </w:r>
      <w:r w:rsidR="00151BD1">
        <w:rPr>
          <w:rFonts w:asciiTheme="minorHAnsi" w:hAnsiTheme="minorHAnsi" w:cstheme="minorHAnsi"/>
          <w:sz w:val="22"/>
          <w:szCs w:val="22"/>
          <w:lang w:eastAsia="fr-FR"/>
        </w:rPr>
        <w:t xml:space="preserve"> (credit lines from CBJ to PFIs)</w:t>
      </w:r>
      <w:r w:rsidRPr="00F67D5E">
        <w:rPr>
          <w:rFonts w:asciiTheme="minorHAnsi" w:hAnsiTheme="minorHAnsi" w:cstheme="minorHAnsi"/>
          <w:sz w:val="22"/>
          <w:szCs w:val="22"/>
          <w:lang w:eastAsia="fr-FR"/>
        </w:rPr>
        <w:t>; (ii) Knowledge Management and Rural Finance Policy Support, which together aim to increase access to a range of appropriate financial products for the members of the target group, producers associations and rural MSMEs. The project aims to demonstrate the viability of the rural microfinance business and establish appropriate and scalable products and delivery mechanisms which enable lower cost access to finance, especially for agricultural production and post-harvest activities to unlock the potential of rural sector lending.</w:t>
      </w:r>
    </w:p>
    <w:p w14:paraId="7B7FE4BF" w14:textId="5628FF5D" w:rsidR="00B01FCC" w:rsidRDefault="00B01FCC">
      <w:pPr>
        <w:tabs>
          <w:tab w:val="left" w:pos="720"/>
        </w:tabs>
        <w:spacing w:after="120"/>
        <w:jc w:val="lowKashida"/>
        <w:rPr>
          <w:rFonts w:asciiTheme="minorHAnsi" w:hAnsiTheme="minorHAnsi" w:cstheme="minorHAnsi"/>
          <w:sz w:val="22"/>
          <w:szCs w:val="22"/>
          <w:lang w:eastAsia="fr-FR"/>
        </w:rPr>
      </w:pPr>
      <w:r>
        <w:rPr>
          <w:rFonts w:asciiTheme="minorHAnsi" w:hAnsiTheme="minorHAnsi" w:cstheme="minorHAnsi"/>
          <w:sz w:val="22"/>
          <w:szCs w:val="22"/>
          <w:lang w:eastAsia="fr-FR"/>
        </w:rPr>
        <w:t>The project targets a total of 12 value chains, as follows:</w:t>
      </w:r>
    </w:p>
    <w:tbl>
      <w:tblPr>
        <w:tblStyle w:val="TableGrid"/>
        <w:tblW w:w="9067" w:type="dxa"/>
        <w:tblLook w:val="04A0" w:firstRow="1" w:lastRow="0" w:firstColumn="1" w:lastColumn="0" w:noHBand="0" w:noVBand="1"/>
      </w:tblPr>
      <w:tblGrid>
        <w:gridCol w:w="1612"/>
        <w:gridCol w:w="3883"/>
        <w:gridCol w:w="3572"/>
      </w:tblGrid>
      <w:tr w:rsidR="00B01FCC" w:rsidRPr="008B2D93" w14:paraId="46DDDC1A" w14:textId="77777777" w:rsidTr="00A22265">
        <w:tc>
          <w:tcPr>
            <w:tcW w:w="704" w:type="dxa"/>
            <w:shd w:val="clear" w:color="auto" w:fill="F2F2F2" w:themeFill="background1" w:themeFillShade="F2"/>
            <w:vAlign w:val="center"/>
          </w:tcPr>
          <w:p w14:paraId="1A1A7CF0" w14:textId="77777777" w:rsidR="00B01FCC" w:rsidRPr="008B2D93" w:rsidRDefault="00B01FCC" w:rsidP="00A22265">
            <w:pPr>
              <w:pStyle w:val="Default"/>
              <w:jc w:val="center"/>
              <w:rPr>
                <w:color w:val="000000" w:themeColor="text1"/>
                <w:sz w:val="20"/>
                <w:szCs w:val="20"/>
                <w:lang w:val="en-US"/>
              </w:rPr>
            </w:pPr>
            <w:r w:rsidRPr="008B2D93">
              <w:rPr>
                <w:color w:val="000000" w:themeColor="text1"/>
                <w:sz w:val="20"/>
                <w:szCs w:val="20"/>
                <w:lang w:val="en-US"/>
              </w:rPr>
              <w:t>#</w:t>
            </w:r>
          </w:p>
        </w:tc>
        <w:tc>
          <w:tcPr>
            <w:tcW w:w="1696" w:type="dxa"/>
            <w:shd w:val="clear" w:color="auto" w:fill="F2F2F2" w:themeFill="background1" w:themeFillShade="F2"/>
            <w:vAlign w:val="center"/>
          </w:tcPr>
          <w:p w14:paraId="0537B578" w14:textId="77777777" w:rsidR="00B01FCC" w:rsidRPr="008B2D93" w:rsidRDefault="00B01FCC" w:rsidP="00A22265">
            <w:pPr>
              <w:pStyle w:val="Default"/>
              <w:jc w:val="center"/>
              <w:rPr>
                <w:color w:val="000000" w:themeColor="text1"/>
                <w:sz w:val="20"/>
                <w:szCs w:val="20"/>
                <w:lang w:val="en-US"/>
              </w:rPr>
            </w:pPr>
            <w:r w:rsidRPr="008B2D93">
              <w:rPr>
                <w:color w:val="000000" w:themeColor="text1"/>
                <w:sz w:val="20"/>
                <w:szCs w:val="20"/>
                <w:lang w:val="en-US"/>
              </w:rPr>
              <w:t>Type</w:t>
            </w:r>
          </w:p>
        </w:tc>
        <w:tc>
          <w:tcPr>
            <w:tcW w:w="1560" w:type="dxa"/>
            <w:shd w:val="clear" w:color="auto" w:fill="F2F2F2" w:themeFill="background1" w:themeFillShade="F2"/>
            <w:vAlign w:val="center"/>
          </w:tcPr>
          <w:p w14:paraId="45396B80" w14:textId="77777777" w:rsidR="00B01FCC" w:rsidRPr="008B2D93" w:rsidRDefault="00B01FCC" w:rsidP="00A22265">
            <w:pPr>
              <w:pStyle w:val="Default"/>
              <w:jc w:val="center"/>
              <w:rPr>
                <w:color w:val="000000" w:themeColor="text1"/>
                <w:sz w:val="20"/>
                <w:szCs w:val="20"/>
                <w:lang w:val="en-US"/>
              </w:rPr>
            </w:pPr>
            <w:r w:rsidRPr="008B2D93">
              <w:rPr>
                <w:color w:val="000000" w:themeColor="text1"/>
                <w:sz w:val="20"/>
                <w:szCs w:val="20"/>
                <w:lang w:val="en-US"/>
              </w:rPr>
              <w:t>Crop</w:t>
            </w:r>
          </w:p>
        </w:tc>
      </w:tr>
      <w:tr w:rsidR="00B01FCC" w:rsidRPr="00954B54" w14:paraId="1FB3FC87" w14:textId="77777777" w:rsidTr="00A22265">
        <w:tc>
          <w:tcPr>
            <w:tcW w:w="704" w:type="dxa"/>
          </w:tcPr>
          <w:p w14:paraId="485199AD" w14:textId="77777777" w:rsidR="00B01FCC" w:rsidRPr="00510AA9" w:rsidRDefault="00B01FCC" w:rsidP="00180AB3">
            <w:pPr>
              <w:pStyle w:val="Default"/>
              <w:numPr>
                <w:ilvl w:val="0"/>
                <w:numId w:val="10"/>
              </w:numPr>
              <w:ind w:hanging="688"/>
              <w:rPr>
                <w:color w:val="000000" w:themeColor="text1"/>
                <w:sz w:val="20"/>
                <w:szCs w:val="20"/>
                <w:lang w:val="en-US"/>
              </w:rPr>
            </w:pPr>
          </w:p>
        </w:tc>
        <w:tc>
          <w:tcPr>
            <w:tcW w:w="1696" w:type="dxa"/>
            <w:vMerge w:val="restart"/>
            <w:vAlign w:val="center"/>
          </w:tcPr>
          <w:p w14:paraId="7D815F94" w14:textId="77777777" w:rsidR="00B01FCC" w:rsidRPr="008B2D93" w:rsidRDefault="00B01FCC" w:rsidP="00A22265">
            <w:pPr>
              <w:pStyle w:val="Default"/>
              <w:jc w:val="center"/>
              <w:rPr>
                <w:color w:val="000000" w:themeColor="text1"/>
                <w:sz w:val="20"/>
                <w:szCs w:val="20"/>
                <w:lang w:val="en-US"/>
              </w:rPr>
            </w:pPr>
            <w:r w:rsidRPr="008B2D93">
              <w:rPr>
                <w:color w:val="000000" w:themeColor="text1"/>
                <w:sz w:val="20"/>
                <w:szCs w:val="20"/>
                <w:lang w:val="en-US"/>
              </w:rPr>
              <w:t>Vegetables</w:t>
            </w:r>
          </w:p>
        </w:tc>
        <w:tc>
          <w:tcPr>
            <w:tcW w:w="1560" w:type="dxa"/>
          </w:tcPr>
          <w:p w14:paraId="673CB9E2"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Tomato</w:t>
            </w:r>
          </w:p>
        </w:tc>
      </w:tr>
      <w:tr w:rsidR="00B01FCC" w:rsidRPr="00954B54" w14:paraId="77DCB333" w14:textId="77777777" w:rsidTr="00A22265">
        <w:tc>
          <w:tcPr>
            <w:tcW w:w="704" w:type="dxa"/>
          </w:tcPr>
          <w:p w14:paraId="56EB9052" w14:textId="77777777" w:rsidR="00B01FCC" w:rsidRPr="00510AA9" w:rsidRDefault="00B01FCC" w:rsidP="00180AB3">
            <w:pPr>
              <w:pStyle w:val="Default"/>
              <w:numPr>
                <w:ilvl w:val="0"/>
                <w:numId w:val="10"/>
              </w:numPr>
              <w:ind w:left="316" w:hanging="284"/>
              <w:rPr>
                <w:color w:val="000000" w:themeColor="text1"/>
                <w:sz w:val="20"/>
                <w:szCs w:val="20"/>
                <w:lang w:val="en-US"/>
              </w:rPr>
            </w:pPr>
          </w:p>
        </w:tc>
        <w:tc>
          <w:tcPr>
            <w:tcW w:w="1696" w:type="dxa"/>
            <w:vMerge/>
            <w:vAlign w:val="center"/>
          </w:tcPr>
          <w:p w14:paraId="260C8C5B" w14:textId="77777777" w:rsidR="00B01FCC" w:rsidRPr="008B2D93" w:rsidRDefault="00B01FCC" w:rsidP="00A22265">
            <w:pPr>
              <w:pStyle w:val="Default"/>
              <w:jc w:val="center"/>
              <w:rPr>
                <w:color w:val="000000" w:themeColor="text1"/>
                <w:sz w:val="20"/>
                <w:szCs w:val="20"/>
                <w:lang w:val="en-US"/>
              </w:rPr>
            </w:pPr>
          </w:p>
        </w:tc>
        <w:tc>
          <w:tcPr>
            <w:tcW w:w="1560" w:type="dxa"/>
          </w:tcPr>
          <w:p w14:paraId="4A714E7B"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Cucumber</w:t>
            </w:r>
          </w:p>
        </w:tc>
      </w:tr>
      <w:tr w:rsidR="00B01FCC" w:rsidRPr="00954B54" w14:paraId="64EEA9B8" w14:textId="77777777" w:rsidTr="00A22265">
        <w:tc>
          <w:tcPr>
            <w:tcW w:w="704" w:type="dxa"/>
          </w:tcPr>
          <w:p w14:paraId="68D3A8A8" w14:textId="77777777" w:rsidR="00B01FCC" w:rsidRPr="00510AA9" w:rsidRDefault="00B01FCC" w:rsidP="00180AB3">
            <w:pPr>
              <w:pStyle w:val="Default"/>
              <w:numPr>
                <w:ilvl w:val="0"/>
                <w:numId w:val="10"/>
              </w:numPr>
              <w:ind w:left="316" w:hanging="284"/>
              <w:rPr>
                <w:color w:val="000000" w:themeColor="text1"/>
                <w:sz w:val="20"/>
                <w:szCs w:val="20"/>
                <w:lang w:val="en-US"/>
              </w:rPr>
            </w:pPr>
          </w:p>
        </w:tc>
        <w:tc>
          <w:tcPr>
            <w:tcW w:w="1696" w:type="dxa"/>
            <w:vMerge/>
            <w:vAlign w:val="center"/>
          </w:tcPr>
          <w:p w14:paraId="1AFA1C0F" w14:textId="77777777" w:rsidR="00B01FCC" w:rsidRPr="008B2D93" w:rsidRDefault="00B01FCC" w:rsidP="00A22265">
            <w:pPr>
              <w:pStyle w:val="Default"/>
              <w:jc w:val="center"/>
              <w:rPr>
                <w:color w:val="000000" w:themeColor="text1"/>
                <w:sz w:val="20"/>
                <w:szCs w:val="20"/>
                <w:lang w:val="en-US"/>
              </w:rPr>
            </w:pPr>
          </w:p>
        </w:tc>
        <w:tc>
          <w:tcPr>
            <w:tcW w:w="1560" w:type="dxa"/>
          </w:tcPr>
          <w:p w14:paraId="08133BED"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 xml:space="preserve">Okra </w:t>
            </w:r>
          </w:p>
        </w:tc>
      </w:tr>
      <w:tr w:rsidR="00B01FCC" w:rsidRPr="00954B54" w14:paraId="0672C736" w14:textId="77777777" w:rsidTr="00A22265">
        <w:tc>
          <w:tcPr>
            <w:tcW w:w="704" w:type="dxa"/>
          </w:tcPr>
          <w:p w14:paraId="32F1E1A5" w14:textId="77777777" w:rsidR="00B01FCC" w:rsidRPr="00510AA9" w:rsidRDefault="00B01FCC" w:rsidP="00180AB3">
            <w:pPr>
              <w:pStyle w:val="Default"/>
              <w:numPr>
                <w:ilvl w:val="0"/>
                <w:numId w:val="10"/>
              </w:numPr>
              <w:ind w:left="316" w:hanging="284"/>
              <w:rPr>
                <w:color w:val="000000" w:themeColor="text1"/>
                <w:sz w:val="20"/>
                <w:szCs w:val="20"/>
                <w:lang w:val="en-US"/>
              </w:rPr>
            </w:pPr>
          </w:p>
        </w:tc>
        <w:tc>
          <w:tcPr>
            <w:tcW w:w="1696" w:type="dxa"/>
            <w:vMerge/>
            <w:vAlign w:val="center"/>
          </w:tcPr>
          <w:p w14:paraId="046A3CB4" w14:textId="77777777" w:rsidR="00B01FCC" w:rsidRPr="008B2D93" w:rsidRDefault="00B01FCC" w:rsidP="00A22265">
            <w:pPr>
              <w:pStyle w:val="Default"/>
              <w:jc w:val="center"/>
              <w:rPr>
                <w:color w:val="000000" w:themeColor="text1"/>
                <w:sz w:val="20"/>
                <w:szCs w:val="20"/>
                <w:lang w:val="en-US"/>
              </w:rPr>
            </w:pPr>
          </w:p>
        </w:tc>
        <w:tc>
          <w:tcPr>
            <w:tcW w:w="1560" w:type="dxa"/>
          </w:tcPr>
          <w:p w14:paraId="7AA77CFC"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Peppers</w:t>
            </w:r>
          </w:p>
        </w:tc>
      </w:tr>
      <w:tr w:rsidR="00B01FCC" w:rsidRPr="00954B54" w14:paraId="7D529295" w14:textId="77777777" w:rsidTr="00A22265">
        <w:tc>
          <w:tcPr>
            <w:tcW w:w="704" w:type="dxa"/>
          </w:tcPr>
          <w:p w14:paraId="7C51193D" w14:textId="77777777" w:rsidR="00B01FCC" w:rsidRDefault="00B01FCC" w:rsidP="00180AB3">
            <w:pPr>
              <w:pStyle w:val="Default"/>
              <w:numPr>
                <w:ilvl w:val="0"/>
                <w:numId w:val="10"/>
              </w:numPr>
              <w:ind w:left="316" w:hanging="284"/>
              <w:rPr>
                <w:color w:val="000000" w:themeColor="text1"/>
                <w:sz w:val="20"/>
                <w:szCs w:val="20"/>
                <w:lang w:val="en-US"/>
              </w:rPr>
            </w:pPr>
          </w:p>
        </w:tc>
        <w:tc>
          <w:tcPr>
            <w:tcW w:w="1696" w:type="dxa"/>
            <w:vMerge w:val="restart"/>
            <w:vAlign w:val="center"/>
          </w:tcPr>
          <w:p w14:paraId="4E4222F5" w14:textId="77777777" w:rsidR="00B01FCC" w:rsidRPr="008B2D93" w:rsidRDefault="00B01FCC" w:rsidP="00A22265">
            <w:pPr>
              <w:pStyle w:val="Default"/>
              <w:jc w:val="center"/>
              <w:rPr>
                <w:color w:val="000000" w:themeColor="text1"/>
                <w:sz w:val="20"/>
                <w:szCs w:val="20"/>
                <w:lang w:val="en-US"/>
              </w:rPr>
            </w:pPr>
            <w:r w:rsidRPr="008B2D93">
              <w:rPr>
                <w:color w:val="000000" w:themeColor="text1"/>
                <w:sz w:val="20"/>
                <w:szCs w:val="20"/>
                <w:lang w:val="en-US"/>
              </w:rPr>
              <w:t>Fruits</w:t>
            </w:r>
          </w:p>
        </w:tc>
        <w:tc>
          <w:tcPr>
            <w:tcW w:w="1560" w:type="dxa"/>
          </w:tcPr>
          <w:p w14:paraId="5A43FD20"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Olives</w:t>
            </w:r>
          </w:p>
        </w:tc>
      </w:tr>
      <w:tr w:rsidR="00B01FCC" w:rsidRPr="00954B54" w14:paraId="35412E09" w14:textId="77777777" w:rsidTr="00A22265">
        <w:tc>
          <w:tcPr>
            <w:tcW w:w="704" w:type="dxa"/>
          </w:tcPr>
          <w:p w14:paraId="63CE55CA" w14:textId="77777777" w:rsidR="00B01FCC" w:rsidRPr="00510AA9" w:rsidRDefault="00B01FCC" w:rsidP="00180AB3">
            <w:pPr>
              <w:pStyle w:val="Default"/>
              <w:numPr>
                <w:ilvl w:val="0"/>
                <w:numId w:val="10"/>
              </w:numPr>
              <w:ind w:left="316" w:hanging="284"/>
              <w:rPr>
                <w:color w:val="000000" w:themeColor="text1"/>
                <w:sz w:val="20"/>
                <w:szCs w:val="20"/>
                <w:lang w:val="en-US"/>
              </w:rPr>
            </w:pPr>
          </w:p>
        </w:tc>
        <w:tc>
          <w:tcPr>
            <w:tcW w:w="1696" w:type="dxa"/>
            <w:vMerge/>
            <w:vAlign w:val="center"/>
          </w:tcPr>
          <w:p w14:paraId="7DBE035E" w14:textId="77777777" w:rsidR="00B01FCC" w:rsidRPr="008B2D93" w:rsidRDefault="00B01FCC" w:rsidP="00A22265">
            <w:pPr>
              <w:pStyle w:val="Default"/>
              <w:jc w:val="center"/>
              <w:rPr>
                <w:color w:val="000000" w:themeColor="text1"/>
                <w:sz w:val="20"/>
                <w:szCs w:val="20"/>
                <w:lang w:val="en-US"/>
              </w:rPr>
            </w:pPr>
          </w:p>
        </w:tc>
        <w:tc>
          <w:tcPr>
            <w:tcW w:w="1560" w:type="dxa"/>
          </w:tcPr>
          <w:p w14:paraId="7D9416F2"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Grapes</w:t>
            </w:r>
          </w:p>
        </w:tc>
      </w:tr>
      <w:tr w:rsidR="00B01FCC" w:rsidRPr="00954B54" w14:paraId="11E03481" w14:textId="77777777" w:rsidTr="00A22265">
        <w:tc>
          <w:tcPr>
            <w:tcW w:w="704" w:type="dxa"/>
          </w:tcPr>
          <w:p w14:paraId="208FED4F" w14:textId="77777777" w:rsidR="00B01FCC" w:rsidRPr="00510AA9" w:rsidRDefault="00B01FCC" w:rsidP="00180AB3">
            <w:pPr>
              <w:pStyle w:val="Default"/>
              <w:numPr>
                <w:ilvl w:val="0"/>
                <w:numId w:val="10"/>
              </w:numPr>
              <w:ind w:left="316" w:hanging="284"/>
              <w:rPr>
                <w:color w:val="000000" w:themeColor="text1"/>
                <w:sz w:val="20"/>
                <w:szCs w:val="20"/>
                <w:lang w:val="en-US"/>
              </w:rPr>
            </w:pPr>
          </w:p>
        </w:tc>
        <w:tc>
          <w:tcPr>
            <w:tcW w:w="1696" w:type="dxa"/>
            <w:vMerge/>
            <w:vAlign w:val="center"/>
          </w:tcPr>
          <w:p w14:paraId="4C8FA19A" w14:textId="77777777" w:rsidR="00B01FCC" w:rsidRPr="008B2D93" w:rsidRDefault="00B01FCC" w:rsidP="00A22265">
            <w:pPr>
              <w:pStyle w:val="Default"/>
              <w:jc w:val="center"/>
              <w:rPr>
                <w:color w:val="000000" w:themeColor="text1"/>
                <w:sz w:val="20"/>
                <w:szCs w:val="20"/>
                <w:lang w:val="en-US"/>
              </w:rPr>
            </w:pPr>
          </w:p>
        </w:tc>
        <w:tc>
          <w:tcPr>
            <w:tcW w:w="1560" w:type="dxa"/>
          </w:tcPr>
          <w:p w14:paraId="3D3769BC"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Apples</w:t>
            </w:r>
          </w:p>
        </w:tc>
      </w:tr>
      <w:tr w:rsidR="00B01FCC" w:rsidRPr="00954B54" w14:paraId="641BC465" w14:textId="77777777" w:rsidTr="00A22265">
        <w:tc>
          <w:tcPr>
            <w:tcW w:w="704" w:type="dxa"/>
          </w:tcPr>
          <w:p w14:paraId="614AFF38" w14:textId="77777777" w:rsidR="00B01FCC" w:rsidRPr="00510AA9" w:rsidRDefault="00B01FCC" w:rsidP="00180AB3">
            <w:pPr>
              <w:pStyle w:val="Default"/>
              <w:numPr>
                <w:ilvl w:val="0"/>
                <w:numId w:val="10"/>
              </w:numPr>
              <w:ind w:left="316" w:hanging="284"/>
              <w:rPr>
                <w:color w:val="000000" w:themeColor="text1"/>
                <w:sz w:val="20"/>
                <w:szCs w:val="20"/>
                <w:lang w:val="en-US"/>
              </w:rPr>
            </w:pPr>
          </w:p>
        </w:tc>
        <w:tc>
          <w:tcPr>
            <w:tcW w:w="1696" w:type="dxa"/>
            <w:vMerge/>
            <w:vAlign w:val="center"/>
          </w:tcPr>
          <w:p w14:paraId="152DF6B1" w14:textId="77777777" w:rsidR="00B01FCC" w:rsidRPr="008B2D93" w:rsidRDefault="00B01FCC" w:rsidP="00A22265">
            <w:pPr>
              <w:pStyle w:val="Default"/>
              <w:jc w:val="center"/>
              <w:rPr>
                <w:color w:val="000000" w:themeColor="text1"/>
                <w:sz w:val="20"/>
                <w:szCs w:val="20"/>
                <w:lang w:val="en-US"/>
              </w:rPr>
            </w:pPr>
          </w:p>
        </w:tc>
        <w:tc>
          <w:tcPr>
            <w:tcW w:w="1560" w:type="dxa"/>
          </w:tcPr>
          <w:p w14:paraId="1F5D94A2"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Pomegranate</w:t>
            </w:r>
          </w:p>
        </w:tc>
      </w:tr>
      <w:tr w:rsidR="00B01FCC" w:rsidRPr="00954B54" w14:paraId="71F2A23D" w14:textId="77777777" w:rsidTr="00A22265">
        <w:tc>
          <w:tcPr>
            <w:tcW w:w="704" w:type="dxa"/>
          </w:tcPr>
          <w:p w14:paraId="184A43B7" w14:textId="77777777" w:rsidR="00B01FCC" w:rsidRPr="00510AA9" w:rsidRDefault="00B01FCC" w:rsidP="00180AB3">
            <w:pPr>
              <w:pStyle w:val="Default"/>
              <w:numPr>
                <w:ilvl w:val="0"/>
                <w:numId w:val="10"/>
              </w:numPr>
              <w:ind w:left="316" w:hanging="284"/>
              <w:rPr>
                <w:color w:val="000000" w:themeColor="text1"/>
                <w:sz w:val="20"/>
                <w:szCs w:val="20"/>
                <w:lang w:val="en-US"/>
              </w:rPr>
            </w:pPr>
          </w:p>
        </w:tc>
        <w:tc>
          <w:tcPr>
            <w:tcW w:w="1696" w:type="dxa"/>
            <w:vMerge/>
            <w:vAlign w:val="center"/>
          </w:tcPr>
          <w:p w14:paraId="741481F8" w14:textId="77777777" w:rsidR="00B01FCC" w:rsidRPr="008B2D93" w:rsidRDefault="00B01FCC" w:rsidP="00A22265">
            <w:pPr>
              <w:pStyle w:val="Default"/>
              <w:jc w:val="center"/>
              <w:rPr>
                <w:color w:val="000000" w:themeColor="text1"/>
                <w:sz w:val="20"/>
                <w:szCs w:val="20"/>
                <w:lang w:val="en-US"/>
              </w:rPr>
            </w:pPr>
          </w:p>
        </w:tc>
        <w:tc>
          <w:tcPr>
            <w:tcW w:w="1560" w:type="dxa"/>
          </w:tcPr>
          <w:p w14:paraId="51CAF3AA" w14:textId="77777777" w:rsidR="00B01FCC" w:rsidRPr="00954B54" w:rsidRDefault="00B01FCC" w:rsidP="00A22265">
            <w:pPr>
              <w:pStyle w:val="Default"/>
              <w:rPr>
                <w:color w:val="000000" w:themeColor="text1"/>
                <w:sz w:val="20"/>
                <w:szCs w:val="20"/>
                <w:lang w:val="en-US"/>
              </w:rPr>
            </w:pPr>
            <w:r>
              <w:rPr>
                <w:color w:val="000000" w:themeColor="text1"/>
                <w:sz w:val="20"/>
                <w:szCs w:val="20"/>
                <w:lang w:val="en-US"/>
              </w:rPr>
              <w:t>Almond</w:t>
            </w:r>
          </w:p>
        </w:tc>
      </w:tr>
      <w:tr w:rsidR="00B01FCC" w:rsidRPr="00954B54" w14:paraId="5F4DE43E" w14:textId="77777777" w:rsidTr="00A22265">
        <w:tc>
          <w:tcPr>
            <w:tcW w:w="704" w:type="dxa"/>
          </w:tcPr>
          <w:p w14:paraId="0446E411" w14:textId="77777777" w:rsidR="00B01FCC" w:rsidRPr="00510AA9" w:rsidRDefault="00B01FCC" w:rsidP="00180AB3">
            <w:pPr>
              <w:pStyle w:val="Default"/>
              <w:numPr>
                <w:ilvl w:val="0"/>
                <w:numId w:val="10"/>
              </w:numPr>
              <w:ind w:left="316" w:hanging="284"/>
              <w:rPr>
                <w:color w:val="000000" w:themeColor="text1"/>
                <w:sz w:val="20"/>
                <w:szCs w:val="20"/>
                <w:lang w:val="en-US"/>
              </w:rPr>
            </w:pPr>
          </w:p>
        </w:tc>
        <w:tc>
          <w:tcPr>
            <w:tcW w:w="1696" w:type="dxa"/>
            <w:vMerge/>
            <w:vAlign w:val="center"/>
          </w:tcPr>
          <w:p w14:paraId="2EA814DA" w14:textId="77777777" w:rsidR="00B01FCC" w:rsidRPr="008B2D93" w:rsidRDefault="00B01FCC" w:rsidP="00A22265">
            <w:pPr>
              <w:pStyle w:val="Default"/>
              <w:jc w:val="center"/>
              <w:rPr>
                <w:color w:val="000000" w:themeColor="text1"/>
                <w:sz w:val="20"/>
                <w:szCs w:val="20"/>
                <w:lang w:val="en-US"/>
              </w:rPr>
            </w:pPr>
          </w:p>
        </w:tc>
        <w:tc>
          <w:tcPr>
            <w:tcW w:w="1560" w:type="dxa"/>
          </w:tcPr>
          <w:p w14:paraId="0134BD46"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Guava</w:t>
            </w:r>
          </w:p>
        </w:tc>
      </w:tr>
      <w:tr w:rsidR="00B01FCC" w:rsidRPr="00954B54" w14:paraId="2D58EF4C" w14:textId="77777777" w:rsidTr="00A22265">
        <w:tc>
          <w:tcPr>
            <w:tcW w:w="704" w:type="dxa"/>
          </w:tcPr>
          <w:p w14:paraId="4A3A191B" w14:textId="77777777" w:rsidR="00B01FCC" w:rsidRDefault="00B01FCC" w:rsidP="00180AB3">
            <w:pPr>
              <w:pStyle w:val="Default"/>
              <w:numPr>
                <w:ilvl w:val="0"/>
                <w:numId w:val="10"/>
              </w:numPr>
              <w:ind w:left="316" w:hanging="284"/>
              <w:rPr>
                <w:color w:val="000000" w:themeColor="text1"/>
                <w:sz w:val="20"/>
                <w:szCs w:val="20"/>
                <w:lang w:val="en-US"/>
              </w:rPr>
            </w:pPr>
          </w:p>
        </w:tc>
        <w:tc>
          <w:tcPr>
            <w:tcW w:w="1696" w:type="dxa"/>
            <w:vMerge w:val="restart"/>
            <w:vAlign w:val="center"/>
          </w:tcPr>
          <w:p w14:paraId="31E20C68" w14:textId="77777777" w:rsidR="00B01FCC" w:rsidRPr="008B2D93" w:rsidRDefault="00B01FCC" w:rsidP="00A22265">
            <w:pPr>
              <w:pStyle w:val="Default"/>
              <w:jc w:val="center"/>
              <w:rPr>
                <w:color w:val="000000" w:themeColor="text1"/>
                <w:sz w:val="20"/>
                <w:szCs w:val="20"/>
                <w:lang w:val="en-US"/>
              </w:rPr>
            </w:pPr>
            <w:r w:rsidRPr="008B2D93">
              <w:rPr>
                <w:color w:val="000000" w:themeColor="text1"/>
                <w:sz w:val="20"/>
                <w:szCs w:val="20"/>
                <w:lang w:val="en-US"/>
              </w:rPr>
              <w:t>Medicinal &amp; aromatic plants</w:t>
            </w:r>
          </w:p>
        </w:tc>
        <w:tc>
          <w:tcPr>
            <w:tcW w:w="1560" w:type="dxa"/>
          </w:tcPr>
          <w:p w14:paraId="4802C553"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Thyme</w:t>
            </w:r>
          </w:p>
        </w:tc>
      </w:tr>
      <w:tr w:rsidR="00B01FCC" w:rsidRPr="00954B54" w14:paraId="18FF4711" w14:textId="77777777" w:rsidTr="00A22265">
        <w:tc>
          <w:tcPr>
            <w:tcW w:w="704" w:type="dxa"/>
          </w:tcPr>
          <w:p w14:paraId="47E110E6" w14:textId="77777777" w:rsidR="00B01FCC" w:rsidRPr="00510AA9" w:rsidRDefault="00B01FCC" w:rsidP="00180AB3">
            <w:pPr>
              <w:pStyle w:val="Default"/>
              <w:numPr>
                <w:ilvl w:val="0"/>
                <w:numId w:val="10"/>
              </w:numPr>
              <w:ind w:left="316" w:hanging="284"/>
              <w:rPr>
                <w:color w:val="000000" w:themeColor="text1"/>
                <w:sz w:val="20"/>
                <w:szCs w:val="20"/>
                <w:lang w:val="en-US"/>
              </w:rPr>
            </w:pPr>
          </w:p>
        </w:tc>
        <w:tc>
          <w:tcPr>
            <w:tcW w:w="1696" w:type="dxa"/>
            <w:vMerge/>
          </w:tcPr>
          <w:p w14:paraId="20521CAD" w14:textId="77777777" w:rsidR="00B01FCC" w:rsidRPr="00510AA9" w:rsidRDefault="00B01FCC" w:rsidP="00A22265">
            <w:pPr>
              <w:pStyle w:val="Default"/>
              <w:rPr>
                <w:color w:val="000000" w:themeColor="text1"/>
                <w:sz w:val="20"/>
                <w:szCs w:val="20"/>
                <w:lang w:val="en-US"/>
              </w:rPr>
            </w:pPr>
          </w:p>
        </w:tc>
        <w:tc>
          <w:tcPr>
            <w:tcW w:w="1560" w:type="dxa"/>
          </w:tcPr>
          <w:p w14:paraId="0922D984" w14:textId="77777777" w:rsidR="00B01FCC" w:rsidRPr="00954B54" w:rsidRDefault="00B01FCC" w:rsidP="00A22265">
            <w:pPr>
              <w:pStyle w:val="Default"/>
              <w:rPr>
                <w:color w:val="000000" w:themeColor="text1"/>
                <w:sz w:val="20"/>
                <w:szCs w:val="20"/>
                <w:lang w:val="en-US"/>
              </w:rPr>
            </w:pPr>
            <w:r w:rsidRPr="00954B54">
              <w:rPr>
                <w:color w:val="000000" w:themeColor="text1"/>
                <w:sz w:val="20"/>
                <w:szCs w:val="20"/>
                <w:lang w:val="en-US"/>
              </w:rPr>
              <w:t>Sage</w:t>
            </w:r>
          </w:p>
        </w:tc>
      </w:tr>
    </w:tbl>
    <w:p w14:paraId="1B11D8B2" w14:textId="77777777" w:rsidR="006E6E27" w:rsidRPr="00F67D5E" w:rsidRDefault="006E6E27">
      <w:pPr>
        <w:tabs>
          <w:tab w:val="left" w:pos="720"/>
        </w:tabs>
        <w:spacing w:after="120"/>
        <w:jc w:val="lowKashida"/>
        <w:rPr>
          <w:rFonts w:asciiTheme="minorHAnsi" w:hAnsiTheme="minorHAnsi" w:cstheme="minorHAnsi"/>
          <w:sz w:val="22"/>
          <w:szCs w:val="22"/>
          <w:lang w:val="en-US" w:eastAsia="fr-FR"/>
        </w:rPr>
      </w:pPr>
    </w:p>
    <w:p w14:paraId="3AEAC94D" w14:textId="5B92436A" w:rsidR="00EA6857" w:rsidRPr="00F67D5E" w:rsidRDefault="0072597F" w:rsidP="00180AB3">
      <w:pPr>
        <w:pStyle w:val="Heading1"/>
        <w:numPr>
          <w:ilvl w:val="0"/>
          <w:numId w:val="3"/>
        </w:numPr>
        <w:shd w:val="clear" w:color="auto" w:fill="D9D9D9" w:themeFill="background1" w:themeFillShade="D9"/>
        <w:ind w:left="216" w:hanging="216"/>
        <w:rPr>
          <w:rFonts w:asciiTheme="minorHAnsi" w:hAnsiTheme="minorHAnsi" w:cstheme="minorHAnsi"/>
          <w:sz w:val="22"/>
          <w:szCs w:val="22"/>
        </w:rPr>
      </w:pPr>
      <w:r w:rsidRPr="00F67D5E">
        <w:rPr>
          <w:rFonts w:asciiTheme="minorHAnsi" w:hAnsiTheme="minorHAnsi" w:cstheme="minorHAnsi"/>
          <w:sz w:val="22"/>
          <w:szCs w:val="22"/>
        </w:rPr>
        <w:t>Context</w:t>
      </w:r>
      <w:r w:rsidR="00F827A9" w:rsidRPr="00F67D5E">
        <w:rPr>
          <w:rFonts w:asciiTheme="minorHAnsi" w:hAnsiTheme="minorHAnsi" w:cstheme="minorHAnsi"/>
          <w:sz w:val="22"/>
          <w:szCs w:val="22"/>
        </w:rPr>
        <w:t>:</w:t>
      </w:r>
    </w:p>
    <w:p w14:paraId="16B2F07F" w14:textId="77777777" w:rsidR="006E6E27" w:rsidRDefault="006E6E27" w:rsidP="0072597F">
      <w:pPr>
        <w:tabs>
          <w:tab w:val="left" w:pos="720"/>
        </w:tabs>
        <w:spacing w:after="120"/>
        <w:jc w:val="lowKashida"/>
        <w:rPr>
          <w:rFonts w:asciiTheme="minorHAnsi" w:hAnsiTheme="minorHAnsi" w:cstheme="minorHAnsi"/>
          <w:sz w:val="22"/>
          <w:szCs w:val="22"/>
          <w:lang w:eastAsia="fr-FR"/>
        </w:rPr>
      </w:pPr>
    </w:p>
    <w:p w14:paraId="2AB63165" w14:textId="7FC2686B" w:rsidR="0072597F" w:rsidRPr="00F67D5E" w:rsidRDefault="0072597F" w:rsidP="0072597F">
      <w:pPr>
        <w:tabs>
          <w:tab w:val="left" w:pos="720"/>
        </w:tabs>
        <w:spacing w:after="120"/>
        <w:jc w:val="lowKashida"/>
        <w:rPr>
          <w:rFonts w:asciiTheme="minorHAnsi" w:hAnsiTheme="minorHAnsi" w:cstheme="minorHAnsi"/>
          <w:sz w:val="22"/>
          <w:szCs w:val="22"/>
          <w:lang w:eastAsia="fr-FR"/>
        </w:rPr>
      </w:pPr>
      <w:r w:rsidRPr="00F67D5E">
        <w:rPr>
          <w:rFonts w:asciiTheme="minorHAnsi" w:hAnsiTheme="minorHAnsi" w:cstheme="minorHAnsi"/>
          <w:sz w:val="22"/>
          <w:szCs w:val="22"/>
          <w:lang w:eastAsia="fr-FR"/>
        </w:rPr>
        <w:t>B</w:t>
      </w:r>
      <w:r w:rsidR="00D67F17" w:rsidRPr="00F67D5E">
        <w:rPr>
          <w:rFonts w:asciiTheme="minorHAnsi" w:hAnsiTheme="minorHAnsi" w:cstheme="minorHAnsi"/>
          <w:sz w:val="22"/>
          <w:szCs w:val="22"/>
          <w:lang w:eastAsia="fr-FR"/>
        </w:rPr>
        <w:t>usiness and marketing know-how is a key factor restraining smallholders, women’s groups, associations and rural MSMEs from accessing markets. The project’s approach consists of improving small-scale producers’ access to markets and relying on the private sector linkages between demand and supply of agricultural products</w:t>
      </w:r>
      <w:r w:rsidRPr="00F67D5E">
        <w:rPr>
          <w:rFonts w:asciiTheme="minorHAnsi" w:hAnsiTheme="minorHAnsi" w:cstheme="minorHAnsi"/>
          <w:sz w:val="22"/>
          <w:szCs w:val="22"/>
          <w:lang w:eastAsia="fr-FR"/>
        </w:rPr>
        <w:t>.</w:t>
      </w:r>
    </w:p>
    <w:p w14:paraId="6BDFB9E2" w14:textId="7FF4D461" w:rsidR="00436F6D" w:rsidRDefault="0072597F" w:rsidP="0072597F">
      <w:pPr>
        <w:tabs>
          <w:tab w:val="left" w:pos="720"/>
        </w:tabs>
        <w:spacing w:after="120"/>
        <w:jc w:val="lowKashida"/>
        <w:rPr>
          <w:rFonts w:asciiTheme="minorHAnsi" w:hAnsiTheme="minorHAnsi" w:cstheme="minorHAnsi"/>
          <w:sz w:val="22"/>
          <w:szCs w:val="22"/>
          <w:lang w:eastAsia="fr-FR"/>
        </w:rPr>
      </w:pPr>
      <w:r w:rsidRPr="00F67D5E">
        <w:rPr>
          <w:rFonts w:asciiTheme="minorHAnsi" w:hAnsiTheme="minorHAnsi" w:cstheme="minorHAnsi"/>
          <w:sz w:val="22"/>
          <w:szCs w:val="22"/>
          <w:lang w:eastAsia="fr-FR"/>
        </w:rPr>
        <w:t>The project targets smallholder farmers who own less than 10 dunums and medium, small and micro enterprises in rural areas in all governorates of the Jordan except Amman and Aqaba governorates</w:t>
      </w:r>
      <w:r w:rsidR="00105787">
        <w:rPr>
          <w:rFonts w:asciiTheme="minorHAnsi" w:hAnsiTheme="minorHAnsi" w:cstheme="minorHAnsi"/>
          <w:sz w:val="22"/>
          <w:szCs w:val="22"/>
          <w:lang w:eastAsia="fr-FR"/>
        </w:rPr>
        <w:t>.</w:t>
      </w:r>
      <w:r w:rsidRPr="00F67D5E">
        <w:rPr>
          <w:rFonts w:asciiTheme="minorHAnsi" w:hAnsiTheme="minorHAnsi" w:cstheme="minorHAnsi"/>
          <w:sz w:val="22"/>
          <w:szCs w:val="22"/>
          <w:lang w:eastAsia="fr-FR"/>
        </w:rPr>
        <w:t xml:space="preserve"> </w:t>
      </w:r>
      <w:r w:rsidR="00923521">
        <w:rPr>
          <w:rFonts w:asciiTheme="minorHAnsi" w:hAnsiTheme="minorHAnsi" w:cstheme="minorHAnsi"/>
          <w:sz w:val="22"/>
          <w:szCs w:val="22"/>
          <w:lang w:eastAsia="fr-FR"/>
        </w:rPr>
        <w:t>A particular emphasis is put on women, youth with overall targets set at 51% and 22% respectively. Under Component 1 REGEP aims</w:t>
      </w:r>
      <w:r w:rsidR="00923521" w:rsidRPr="00F67D5E">
        <w:rPr>
          <w:rFonts w:asciiTheme="minorHAnsi" w:hAnsiTheme="minorHAnsi" w:cstheme="minorHAnsi"/>
          <w:sz w:val="22"/>
          <w:szCs w:val="22"/>
          <w:lang w:eastAsia="fr-FR"/>
        </w:rPr>
        <w:t xml:space="preserve"> </w:t>
      </w:r>
      <w:r w:rsidRPr="00F67D5E">
        <w:rPr>
          <w:rFonts w:asciiTheme="minorHAnsi" w:hAnsiTheme="minorHAnsi" w:cstheme="minorHAnsi"/>
          <w:sz w:val="22"/>
          <w:szCs w:val="22"/>
          <w:lang w:eastAsia="fr-FR"/>
        </w:rPr>
        <w:t>at build</w:t>
      </w:r>
      <w:r w:rsidR="00923521">
        <w:rPr>
          <w:rFonts w:asciiTheme="minorHAnsi" w:hAnsiTheme="minorHAnsi" w:cstheme="minorHAnsi"/>
          <w:sz w:val="22"/>
          <w:szCs w:val="22"/>
          <w:lang w:eastAsia="fr-FR"/>
        </w:rPr>
        <w:t>ing</w:t>
      </w:r>
      <w:r w:rsidRPr="00F67D5E">
        <w:rPr>
          <w:rFonts w:asciiTheme="minorHAnsi" w:hAnsiTheme="minorHAnsi" w:cstheme="minorHAnsi"/>
          <w:sz w:val="22"/>
          <w:szCs w:val="22"/>
          <w:lang w:eastAsia="fr-FR"/>
        </w:rPr>
        <w:t xml:space="preserve"> and strengthen</w:t>
      </w:r>
      <w:r w:rsidR="00923521">
        <w:rPr>
          <w:rFonts w:asciiTheme="minorHAnsi" w:hAnsiTheme="minorHAnsi" w:cstheme="minorHAnsi"/>
          <w:sz w:val="22"/>
          <w:szCs w:val="22"/>
          <w:lang w:eastAsia="fr-FR"/>
        </w:rPr>
        <w:t>ing</w:t>
      </w:r>
      <w:r w:rsidRPr="00F67D5E">
        <w:rPr>
          <w:rFonts w:asciiTheme="minorHAnsi" w:hAnsiTheme="minorHAnsi" w:cstheme="minorHAnsi"/>
          <w:sz w:val="22"/>
          <w:szCs w:val="22"/>
          <w:lang w:eastAsia="fr-FR"/>
        </w:rPr>
        <w:t xml:space="preserve"> their technical capabilities in agricultural production and Food processing</w:t>
      </w:r>
      <w:r w:rsidR="00923521">
        <w:rPr>
          <w:rFonts w:asciiTheme="minorHAnsi" w:hAnsiTheme="minorHAnsi" w:cstheme="minorHAnsi"/>
          <w:sz w:val="22"/>
          <w:szCs w:val="22"/>
          <w:lang w:eastAsia="fr-FR"/>
        </w:rPr>
        <w:t xml:space="preserve">, </w:t>
      </w:r>
      <w:r w:rsidRPr="00F67D5E">
        <w:rPr>
          <w:rFonts w:asciiTheme="minorHAnsi" w:hAnsiTheme="minorHAnsi" w:cstheme="minorHAnsi"/>
          <w:sz w:val="22"/>
          <w:szCs w:val="22"/>
          <w:lang w:eastAsia="fr-FR"/>
        </w:rPr>
        <w:t>marketing and exporting</w:t>
      </w:r>
      <w:r w:rsidR="00923521">
        <w:rPr>
          <w:rFonts w:asciiTheme="minorHAnsi" w:hAnsiTheme="minorHAnsi" w:cstheme="minorHAnsi"/>
          <w:sz w:val="22"/>
          <w:szCs w:val="22"/>
          <w:lang w:eastAsia="fr-FR"/>
        </w:rPr>
        <w:t>.</w:t>
      </w:r>
      <w:r w:rsidRPr="00F67D5E">
        <w:rPr>
          <w:rFonts w:asciiTheme="minorHAnsi" w:hAnsiTheme="minorHAnsi" w:cstheme="minorHAnsi"/>
          <w:sz w:val="22"/>
          <w:szCs w:val="22"/>
          <w:lang w:eastAsia="fr-FR"/>
        </w:rPr>
        <w:t xml:space="preserve"> </w:t>
      </w:r>
      <w:r w:rsidR="00436F6D">
        <w:rPr>
          <w:rFonts w:asciiTheme="minorHAnsi" w:hAnsiTheme="minorHAnsi" w:cstheme="minorHAnsi"/>
          <w:sz w:val="22"/>
          <w:szCs w:val="22"/>
          <w:lang w:eastAsia="fr-FR"/>
        </w:rPr>
        <w:t xml:space="preserve">This is done through </w:t>
      </w:r>
      <w:r w:rsidR="00436F6D" w:rsidRPr="00F67D5E">
        <w:rPr>
          <w:rFonts w:asciiTheme="minorHAnsi" w:hAnsiTheme="minorHAnsi" w:cstheme="minorHAnsi"/>
          <w:sz w:val="22"/>
          <w:szCs w:val="22"/>
          <w:lang w:eastAsia="fr-FR"/>
        </w:rPr>
        <w:t>farmer field schools</w:t>
      </w:r>
      <w:r w:rsidR="00436F6D">
        <w:rPr>
          <w:rFonts w:asciiTheme="minorHAnsi" w:hAnsiTheme="minorHAnsi" w:cstheme="minorHAnsi"/>
          <w:sz w:val="22"/>
          <w:szCs w:val="22"/>
          <w:lang w:eastAsia="fr-FR"/>
        </w:rPr>
        <w:t xml:space="preserve"> (FFS)</w:t>
      </w:r>
      <w:r w:rsidR="00436F6D" w:rsidRPr="00F67D5E">
        <w:rPr>
          <w:rFonts w:asciiTheme="minorHAnsi" w:hAnsiTheme="minorHAnsi" w:cstheme="minorHAnsi"/>
          <w:sz w:val="22"/>
          <w:szCs w:val="22"/>
          <w:lang w:eastAsia="fr-FR"/>
        </w:rPr>
        <w:t xml:space="preserve">, which are small groups of 15 – 17 members, where </w:t>
      </w:r>
      <w:r w:rsidR="00436F6D">
        <w:rPr>
          <w:rFonts w:asciiTheme="minorHAnsi" w:hAnsiTheme="minorHAnsi" w:cstheme="minorHAnsi"/>
          <w:sz w:val="22"/>
          <w:szCs w:val="22"/>
          <w:lang w:eastAsia="fr-FR"/>
        </w:rPr>
        <w:t xml:space="preserve">farmers </w:t>
      </w:r>
      <w:r w:rsidR="00436F6D" w:rsidRPr="00F67D5E">
        <w:rPr>
          <w:rFonts w:asciiTheme="minorHAnsi" w:hAnsiTheme="minorHAnsi" w:cstheme="minorHAnsi"/>
          <w:sz w:val="22"/>
          <w:szCs w:val="22"/>
          <w:lang w:eastAsia="fr-FR"/>
        </w:rPr>
        <w:t xml:space="preserve">are trained on the good agricultural practices and production methods, reducing the use of fertilizers and pesticides, </w:t>
      </w:r>
      <w:r w:rsidR="00436F6D">
        <w:rPr>
          <w:rFonts w:asciiTheme="minorHAnsi" w:hAnsiTheme="minorHAnsi" w:cstheme="minorHAnsi"/>
          <w:sz w:val="22"/>
          <w:szCs w:val="22"/>
          <w:lang w:eastAsia="fr-FR"/>
        </w:rPr>
        <w:lastRenderedPageBreak/>
        <w:t xml:space="preserve">addressing post-harvest losses, and for food-processing FFS receiving specific training on food processing in the target value chains. </w:t>
      </w:r>
    </w:p>
    <w:p w14:paraId="087547CB" w14:textId="67C42122" w:rsidR="00B66AB8" w:rsidRPr="00F67D5E" w:rsidRDefault="00B66AB8" w:rsidP="0072597F">
      <w:pPr>
        <w:tabs>
          <w:tab w:val="left" w:pos="720"/>
        </w:tabs>
        <w:spacing w:after="120"/>
        <w:jc w:val="lowKashida"/>
        <w:rPr>
          <w:rFonts w:asciiTheme="minorHAnsi" w:hAnsiTheme="minorHAnsi" w:cstheme="minorHAnsi"/>
          <w:sz w:val="22"/>
          <w:szCs w:val="22"/>
          <w:rtl/>
          <w:lang w:eastAsia="fr-FR"/>
        </w:rPr>
      </w:pPr>
      <w:r>
        <w:rPr>
          <w:rFonts w:asciiTheme="minorHAnsi" w:hAnsiTheme="minorHAnsi" w:cstheme="minorHAnsi"/>
          <w:sz w:val="22"/>
          <w:szCs w:val="22"/>
          <w:lang w:eastAsia="fr-FR"/>
        </w:rPr>
        <w:t>Under this component 1 t</w:t>
      </w:r>
      <w:r w:rsidR="0072597F" w:rsidRPr="00F67D5E">
        <w:rPr>
          <w:rFonts w:asciiTheme="minorHAnsi" w:hAnsiTheme="minorHAnsi" w:cstheme="minorHAnsi"/>
          <w:sz w:val="22"/>
          <w:szCs w:val="22"/>
          <w:lang w:eastAsia="fr-FR"/>
        </w:rPr>
        <w:t xml:space="preserve">he project </w:t>
      </w:r>
      <w:r w:rsidR="00923521">
        <w:rPr>
          <w:rFonts w:asciiTheme="minorHAnsi" w:hAnsiTheme="minorHAnsi" w:cstheme="minorHAnsi"/>
          <w:sz w:val="22"/>
          <w:szCs w:val="22"/>
          <w:lang w:eastAsia="fr-FR"/>
        </w:rPr>
        <w:t xml:space="preserve">also </w:t>
      </w:r>
      <w:r w:rsidR="006315F6" w:rsidRPr="00F67D5E">
        <w:rPr>
          <w:rFonts w:asciiTheme="minorHAnsi" w:hAnsiTheme="minorHAnsi" w:cstheme="minorHAnsi"/>
          <w:sz w:val="22"/>
          <w:szCs w:val="22"/>
          <w:lang w:eastAsia="fr-FR"/>
        </w:rPr>
        <w:t>encourages those</w:t>
      </w:r>
      <w:r w:rsidR="0072597F" w:rsidRPr="00F67D5E">
        <w:rPr>
          <w:rFonts w:asciiTheme="minorHAnsi" w:hAnsiTheme="minorHAnsi" w:cstheme="minorHAnsi"/>
          <w:sz w:val="22"/>
          <w:szCs w:val="22"/>
          <w:lang w:eastAsia="fr-FR"/>
        </w:rPr>
        <w:t xml:space="preserve"> interested to form </w:t>
      </w:r>
      <w:r w:rsidR="00436F6D">
        <w:rPr>
          <w:rFonts w:asciiTheme="minorHAnsi" w:hAnsiTheme="minorHAnsi" w:cstheme="minorHAnsi"/>
          <w:sz w:val="22"/>
          <w:szCs w:val="22"/>
          <w:lang w:eastAsia="fr-FR"/>
        </w:rPr>
        <w:t xml:space="preserve">Savings and </w:t>
      </w:r>
      <w:r>
        <w:rPr>
          <w:rFonts w:asciiTheme="minorHAnsi" w:hAnsiTheme="minorHAnsi" w:cstheme="minorHAnsi"/>
          <w:sz w:val="22"/>
          <w:szCs w:val="22"/>
          <w:lang w:eastAsia="fr-FR"/>
        </w:rPr>
        <w:t>C</w:t>
      </w:r>
      <w:r w:rsidR="0072597F" w:rsidRPr="00F67D5E">
        <w:rPr>
          <w:rFonts w:asciiTheme="minorHAnsi" w:hAnsiTheme="minorHAnsi" w:cstheme="minorHAnsi"/>
          <w:sz w:val="22"/>
          <w:szCs w:val="22"/>
          <w:lang w:eastAsia="fr-FR"/>
        </w:rPr>
        <w:t xml:space="preserve">redit </w:t>
      </w:r>
      <w:r>
        <w:rPr>
          <w:rFonts w:asciiTheme="minorHAnsi" w:hAnsiTheme="minorHAnsi" w:cstheme="minorHAnsi"/>
          <w:sz w:val="22"/>
          <w:szCs w:val="22"/>
          <w:lang w:eastAsia="fr-FR"/>
        </w:rPr>
        <w:t>G</w:t>
      </w:r>
      <w:r w:rsidR="0072597F" w:rsidRPr="00F67D5E">
        <w:rPr>
          <w:rFonts w:asciiTheme="minorHAnsi" w:hAnsiTheme="minorHAnsi" w:cstheme="minorHAnsi"/>
          <w:sz w:val="22"/>
          <w:szCs w:val="22"/>
          <w:lang w:eastAsia="fr-FR"/>
        </w:rPr>
        <w:t xml:space="preserve">roups </w:t>
      </w:r>
      <w:r w:rsidR="00436F6D">
        <w:rPr>
          <w:rFonts w:asciiTheme="minorHAnsi" w:hAnsiTheme="minorHAnsi" w:cstheme="minorHAnsi"/>
          <w:sz w:val="22"/>
          <w:szCs w:val="22"/>
          <w:lang w:eastAsia="fr-FR"/>
        </w:rPr>
        <w:t>(SCGs)</w:t>
      </w:r>
      <w:r>
        <w:rPr>
          <w:rFonts w:asciiTheme="minorHAnsi" w:hAnsiTheme="minorHAnsi" w:cstheme="minorHAnsi"/>
          <w:sz w:val="22"/>
          <w:szCs w:val="22"/>
          <w:lang w:eastAsia="fr-FR"/>
        </w:rPr>
        <w:t xml:space="preserve">. </w:t>
      </w:r>
      <w:r w:rsidRPr="00151BD1">
        <w:rPr>
          <w:rFonts w:asciiTheme="minorHAnsi" w:hAnsiTheme="minorHAnsi" w:cstheme="minorHAnsi"/>
          <w:sz w:val="22"/>
          <w:szCs w:val="22"/>
        </w:rPr>
        <w:t>These SCGs assist group members in avoiding vulnerability to risks such as poor harvests, food shortages, illness, income shortages and provide security in a financial emergency. By saving collectively, these risks may be shared among community members.</w:t>
      </w:r>
      <w:r>
        <w:rPr>
          <w:rFonts w:cstheme="minorHAnsi"/>
        </w:rPr>
        <w:t xml:space="preserve"> </w:t>
      </w:r>
      <w:r w:rsidR="00B01FCC" w:rsidRPr="00B01FCC">
        <w:rPr>
          <w:rFonts w:asciiTheme="minorHAnsi" w:hAnsiTheme="minorHAnsi" w:cstheme="minorHAnsi"/>
          <w:sz w:val="22"/>
          <w:szCs w:val="22"/>
        </w:rPr>
        <w:t>Once the SCGs</w:t>
      </w:r>
      <w:r w:rsidR="00B01FCC">
        <w:rPr>
          <w:rFonts w:asciiTheme="minorHAnsi" w:hAnsiTheme="minorHAnsi" w:cstheme="minorHAnsi"/>
          <w:sz w:val="22"/>
          <w:szCs w:val="22"/>
        </w:rPr>
        <w:t xml:space="preserve"> are formed, they receive </w:t>
      </w:r>
      <w:r w:rsidR="000B1481">
        <w:rPr>
          <w:rFonts w:asciiTheme="minorHAnsi" w:hAnsiTheme="minorHAnsi" w:cstheme="minorHAnsi"/>
          <w:sz w:val="22"/>
          <w:szCs w:val="22"/>
        </w:rPr>
        <w:t xml:space="preserve">capacity building </w:t>
      </w:r>
      <w:r w:rsidR="00B01FCC">
        <w:rPr>
          <w:rFonts w:asciiTheme="minorHAnsi" w:hAnsiTheme="minorHAnsi" w:cstheme="minorHAnsi"/>
          <w:sz w:val="22"/>
          <w:szCs w:val="22"/>
        </w:rPr>
        <w:t xml:space="preserve">support from JRF </w:t>
      </w:r>
      <w:r w:rsidR="000B1481">
        <w:rPr>
          <w:rFonts w:asciiTheme="minorHAnsi" w:hAnsiTheme="minorHAnsi" w:cstheme="minorHAnsi"/>
          <w:sz w:val="22"/>
          <w:szCs w:val="22"/>
        </w:rPr>
        <w:t>and</w:t>
      </w:r>
      <w:r w:rsidR="00B01FCC">
        <w:rPr>
          <w:rFonts w:asciiTheme="minorHAnsi" w:hAnsiTheme="minorHAnsi" w:cstheme="minorHAnsi"/>
          <w:sz w:val="22"/>
          <w:szCs w:val="22"/>
        </w:rPr>
        <w:t xml:space="preserve"> </w:t>
      </w:r>
      <w:r w:rsidR="000B1481">
        <w:rPr>
          <w:rFonts w:asciiTheme="minorHAnsi" w:hAnsiTheme="minorHAnsi" w:cstheme="minorHAnsi"/>
          <w:sz w:val="22"/>
          <w:szCs w:val="22"/>
        </w:rPr>
        <w:t xml:space="preserve">business mentorship to follow up on the development and management of their small agribusinesses. The members of SCGs and FFS may also receive a grant from the project to support their business ideas, under specific selection criteria.  </w:t>
      </w:r>
      <w:r w:rsidR="00B01FCC">
        <w:rPr>
          <w:rFonts w:cstheme="minorHAnsi"/>
        </w:rPr>
        <w:t xml:space="preserve"> </w:t>
      </w:r>
    </w:p>
    <w:p w14:paraId="4C0A57DE" w14:textId="09114352" w:rsidR="00B9348A" w:rsidRDefault="0072597F" w:rsidP="0072597F">
      <w:pPr>
        <w:tabs>
          <w:tab w:val="left" w:pos="720"/>
        </w:tabs>
        <w:spacing w:after="120"/>
        <w:jc w:val="lowKashida"/>
        <w:rPr>
          <w:rFonts w:asciiTheme="minorHAnsi" w:hAnsiTheme="minorHAnsi" w:cstheme="minorHAnsi"/>
          <w:sz w:val="22"/>
          <w:szCs w:val="22"/>
          <w:lang w:eastAsia="fr-FR"/>
        </w:rPr>
      </w:pPr>
      <w:r w:rsidRPr="00F67D5E">
        <w:rPr>
          <w:rFonts w:asciiTheme="minorHAnsi" w:hAnsiTheme="minorHAnsi" w:cstheme="minorHAnsi"/>
          <w:sz w:val="22"/>
          <w:szCs w:val="22"/>
          <w:lang w:eastAsia="fr-FR"/>
        </w:rPr>
        <w:t>During the previous years, the beneficiaries of the project worked to establish their small projects in the agricultural production of the targeted crops or food processing for them, and new food products manufactured from these crops were also introduced</w:t>
      </w:r>
      <w:r w:rsidR="00B9348A">
        <w:rPr>
          <w:rFonts w:asciiTheme="minorHAnsi" w:hAnsiTheme="minorHAnsi" w:cstheme="minorHAnsi"/>
          <w:sz w:val="22"/>
          <w:szCs w:val="22"/>
          <w:lang w:eastAsia="fr-FR"/>
        </w:rPr>
        <w:t>.</w:t>
      </w:r>
      <w:r w:rsidRPr="00F67D5E">
        <w:rPr>
          <w:rFonts w:asciiTheme="minorHAnsi" w:hAnsiTheme="minorHAnsi" w:cstheme="minorHAnsi"/>
          <w:sz w:val="22"/>
          <w:szCs w:val="22"/>
          <w:lang w:eastAsia="fr-FR"/>
        </w:rPr>
        <w:t xml:space="preserve"> </w:t>
      </w:r>
      <w:r w:rsidR="00B9348A">
        <w:rPr>
          <w:rFonts w:asciiTheme="minorHAnsi" w:hAnsiTheme="minorHAnsi" w:cstheme="minorHAnsi"/>
          <w:sz w:val="22"/>
          <w:szCs w:val="22"/>
          <w:lang w:eastAsia="fr-FR"/>
        </w:rPr>
        <w:t>T</w:t>
      </w:r>
      <w:r w:rsidRPr="00F67D5E">
        <w:rPr>
          <w:rFonts w:asciiTheme="minorHAnsi" w:hAnsiTheme="minorHAnsi" w:cstheme="minorHAnsi"/>
          <w:sz w:val="22"/>
          <w:szCs w:val="22"/>
          <w:lang w:eastAsia="fr-FR"/>
        </w:rPr>
        <w:t>hose various interventions led to enhance</w:t>
      </w:r>
      <w:r w:rsidR="00B9348A">
        <w:rPr>
          <w:rFonts w:asciiTheme="minorHAnsi" w:hAnsiTheme="minorHAnsi" w:cstheme="minorHAnsi"/>
          <w:sz w:val="22"/>
          <w:szCs w:val="22"/>
          <w:lang w:eastAsia="fr-FR"/>
        </w:rPr>
        <w:t>d</w:t>
      </w:r>
      <w:r w:rsidRPr="00F67D5E">
        <w:rPr>
          <w:rFonts w:asciiTheme="minorHAnsi" w:hAnsiTheme="minorHAnsi" w:cstheme="minorHAnsi"/>
          <w:sz w:val="22"/>
          <w:szCs w:val="22"/>
          <w:lang w:eastAsia="fr-FR"/>
        </w:rPr>
        <w:t xml:space="preserve"> yields, improve</w:t>
      </w:r>
      <w:r w:rsidR="00B9348A">
        <w:rPr>
          <w:rFonts w:asciiTheme="minorHAnsi" w:hAnsiTheme="minorHAnsi" w:cstheme="minorHAnsi"/>
          <w:sz w:val="22"/>
          <w:szCs w:val="22"/>
          <w:lang w:eastAsia="fr-FR"/>
        </w:rPr>
        <w:t>d</w:t>
      </w:r>
      <w:r w:rsidRPr="00F67D5E">
        <w:rPr>
          <w:rFonts w:asciiTheme="minorHAnsi" w:hAnsiTheme="minorHAnsi" w:cstheme="minorHAnsi"/>
          <w:sz w:val="22"/>
          <w:szCs w:val="22"/>
          <w:lang w:eastAsia="fr-FR"/>
        </w:rPr>
        <w:t xml:space="preserve"> </w:t>
      </w:r>
      <w:r w:rsidR="00B9348A">
        <w:rPr>
          <w:rFonts w:asciiTheme="minorHAnsi" w:hAnsiTheme="minorHAnsi" w:cstheme="minorHAnsi"/>
          <w:sz w:val="22"/>
          <w:szCs w:val="22"/>
          <w:lang w:eastAsia="fr-FR"/>
        </w:rPr>
        <w:t>quality</w:t>
      </w:r>
      <w:r w:rsidR="00B9348A" w:rsidRPr="00F67D5E">
        <w:rPr>
          <w:rFonts w:asciiTheme="minorHAnsi" w:hAnsiTheme="minorHAnsi" w:cstheme="minorHAnsi"/>
          <w:sz w:val="22"/>
          <w:szCs w:val="22"/>
          <w:lang w:eastAsia="fr-FR"/>
        </w:rPr>
        <w:t xml:space="preserve"> </w:t>
      </w:r>
      <w:r w:rsidRPr="00F67D5E">
        <w:rPr>
          <w:rFonts w:asciiTheme="minorHAnsi" w:hAnsiTheme="minorHAnsi" w:cstheme="minorHAnsi"/>
          <w:sz w:val="22"/>
          <w:szCs w:val="22"/>
          <w:lang w:eastAsia="fr-FR"/>
        </w:rPr>
        <w:t xml:space="preserve">and </w:t>
      </w:r>
      <w:r w:rsidR="00B9348A">
        <w:rPr>
          <w:rFonts w:asciiTheme="minorHAnsi" w:hAnsiTheme="minorHAnsi" w:cstheme="minorHAnsi"/>
          <w:sz w:val="22"/>
          <w:szCs w:val="22"/>
          <w:lang w:eastAsia="fr-FR"/>
        </w:rPr>
        <w:t>value added on processed products</w:t>
      </w:r>
      <w:r w:rsidRPr="00F67D5E">
        <w:rPr>
          <w:rFonts w:asciiTheme="minorHAnsi" w:hAnsiTheme="minorHAnsi" w:cstheme="minorHAnsi"/>
          <w:sz w:val="22"/>
          <w:szCs w:val="22"/>
          <w:lang w:eastAsia="fr-FR"/>
        </w:rPr>
        <w:t xml:space="preserve">. To ensure that the benefits accruing from such improvements are being sustained, better market linkages </w:t>
      </w:r>
      <w:r w:rsidR="00B9348A">
        <w:rPr>
          <w:rFonts w:asciiTheme="minorHAnsi" w:hAnsiTheme="minorHAnsi" w:cstheme="minorHAnsi"/>
          <w:sz w:val="22"/>
          <w:szCs w:val="22"/>
          <w:lang w:eastAsia="fr-FR"/>
        </w:rPr>
        <w:t>need</w:t>
      </w:r>
      <w:r w:rsidRPr="00F67D5E">
        <w:rPr>
          <w:rFonts w:asciiTheme="minorHAnsi" w:hAnsiTheme="minorHAnsi" w:cstheme="minorHAnsi"/>
          <w:sz w:val="22"/>
          <w:szCs w:val="22"/>
          <w:lang w:eastAsia="fr-FR"/>
        </w:rPr>
        <w:t xml:space="preserve"> to be established</w:t>
      </w:r>
      <w:r w:rsidR="00B9348A">
        <w:rPr>
          <w:rFonts w:asciiTheme="minorHAnsi" w:hAnsiTheme="minorHAnsi" w:cstheme="minorHAnsi"/>
          <w:sz w:val="22"/>
          <w:szCs w:val="22"/>
          <w:lang w:eastAsia="fr-FR"/>
        </w:rPr>
        <w:t xml:space="preserve"> between producers and end-buyers</w:t>
      </w:r>
      <w:r w:rsidRPr="00F67D5E">
        <w:rPr>
          <w:rFonts w:asciiTheme="minorHAnsi" w:hAnsiTheme="minorHAnsi" w:cstheme="minorHAnsi"/>
          <w:sz w:val="22"/>
          <w:szCs w:val="22"/>
          <w:lang w:eastAsia="fr-FR"/>
        </w:rPr>
        <w:t>,</w:t>
      </w:r>
      <w:r w:rsidR="00B9348A">
        <w:rPr>
          <w:rFonts w:asciiTheme="minorHAnsi" w:hAnsiTheme="minorHAnsi" w:cstheme="minorHAnsi"/>
          <w:sz w:val="22"/>
          <w:szCs w:val="22"/>
          <w:lang w:eastAsia="fr-FR"/>
        </w:rPr>
        <w:t xml:space="preserve"> be it on the local or on the international markets.</w:t>
      </w:r>
      <w:r w:rsidRPr="00F67D5E">
        <w:rPr>
          <w:rFonts w:asciiTheme="minorHAnsi" w:hAnsiTheme="minorHAnsi" w:cstheme="minorHAnsi"/>
          <w:sz w:val="22"/>
          <w:szCs w:val="22"/>
          <w:lang w:eastAsia="fr-FR"/>
        </w:rPr>
        <w:t xml:space="preserve"> </w:t>
      </w:r>
    </w:p>
    <w:p w14:paraId="5951C8FE" w14:textId="02AC52A8" w:rsidR="0072597F" w:rsidRDefault="00B9348A" w:rsidP="0072597F">
      <w:pPr>
        <w:tabs>
          <w:tab w:val="left" w:pos="720"/>
        </w:tabs>
        <w:spacing w:after="120"/>
        <w:jc w:val="lowKashida"/>
        <w:rPr>
          <w:rFonts w:asciiTheme="minorHAnsi" w:hAnsiTheme="minorHAnsi" w:cstheme="minorHAnsi"/>
          <w:sz w:val="22"/>
          <w:szCs w:val="22"/>
          <w:lang w:eastAsia="fr-FR"/>
        </w:rPr>
      </w:pPr>
      <w:r>
        <w:rPr>
          <w:rFonts w:asciiTheme="minorHAnsi" w:hAnsiTheme="minorHAnsi" w:cstheme="minorHAnsi"/>
          <w:sz w:val="22"/>
          <w:szCs w:val="22"/>
          <w:lang w:eastAsia="fr-FR"/>
        </w:rPr>
        <w:t>A</w:t>
      </w:r>
      <w:r w:rsidR="0072597F" w:rsidRPr="00F67D5E">
        <w:rPr>
          <w:rFonts w:asciiTheme="minorHAnsi" w:hAnsiTheme="minorHAnsi" w:cstheme="minorHAnsi"/>
          <w:sz w:val="22"/>
          <w:szCs w:val="22"/>
          <w:lang w:eastAsia="fr-FR"/>
        </w:rPr>
        <w:t xml:space="preserve"> clear marketing strategy and action plan </w:t>
      </w:r>
      <w:r>
        <w:rPr>
          <w:rFonts w:asciiTheme="minorHAnsi" w:hAnsiTheme="minorHAnsi" w:cstheme="minorHAnsi"/>
          <w:sz w:val="22"/>
          <w:szCs w:val="22"/>
          <w:lang w:eastAsia="fr-FR"/>
        </w:rPr>
        <w:t xml:space="preserve">has thus to be developed </w:t>
      </w:r>
      <w:r w:rsidR="0072597F" w:rsidRPr="00F67D5E">
        <w:rPr>
          <w:rFonts w:asciiTheme="minorHAnsi" w:hAnsiTheme="minorHAnsi" w:cstheme="minorHAnsi"/>
          <w:sz w:val="22"/>
          <w:szCs w:val="22"/>
          <w:lang w:eastAsia="fr-FR"/>
        </w:rPr>
        <w:t>to maximize farmers' benefit from marketing opportunities and channels and enhance their competitiveness</w:t>
      </w:r>
      <w:r>
        <w:rPr>
          <w:rFonts w:asciiTheme="minorHAnsi" w:hAnsiTheme="minorHAnsi" w:cstheme="minorHAnsi"/>
          <w:sz w:val="22"/>
          <w:szCs w:val="22"/>
          <w:lang w:eastAsia="fr-FR"/>
        </w:rPr>
        <w:t xml:space="preserve">. </w:t>
      </w:r>
    </w:p>
    <w:p w14:paraId="69C0E4B8" w14:textId="77777777" w:rsidR="006E6E27" w:rsidRPr="00F67D5E" w:rsidRDefault="006E6E27" w:rsidP="0072597F">
      <w:pPr>
        <w:tabs>
          <w:tab w:val="left" w:pos="720"/>
        </w:tabs>
        <w:spacing w:after="120"/>
        <w:jc w:val="lowKashida"/>
        <w:rPr>
          <w:rFonts w:asciiTheme="minorHAnsi" w:hAnsiTheme="minorHAnsi" w:cstheme="minorHAnsi"/>
          <w:sz w:val="22"/>
          <w:szCs w:val="22"/>
          <w:rtl/>
          <w:lang w:eastAsia="fr-FR"/>
        </w:rPr>
      </w:pPr>
    </w:p>
    <w:p w14:paraId="345A1875" w14:textId="1C7D7AE6" w:rsidR="005E6B47" w:rsidRPr="007D17A5" w:rsidRDefault="00C96BD2" w:rsidP="00180AB3">
      <w:pPr>
        <w:pStyle w:val="Heading1"/>
        <w:numPr>
          <w:ilvl w:val="0"/>
          <w:numId w:val="3"/>
        </w:numPr>
        <w:shd w:val="clear" w:color="auto" w:fill="D9D9D9" w:themeFill="background1" w:themeFillShade="D9"/>
        <w:spacing w:before="120" w:after="120"/>
        <w:ind w:left="216" w:hanging="216"/>
        <w:rPr>
          <w:rFonts w:asciiTheme="minorHAnsi" w:hAnsiTheme="minorHAnsi" w:cstheme="minorHAnsi"/>
          <w:sz w:val="22"/>
          <w:szCs w:val="22"/>
        </w:rPr>
      </w:pPr>
      <w:r w:rsidRPr="007D17A5">
        <w:rPr>
          <w:rFonts w:asciiTheme="minorHAnsi" w:hAnsiTheme="minorHAnsi" w:cstheme="minorHAnsi"/>
          <w:sz w:val="22"/>
          <w:szCs w:val="22"/>
        </w:rPr>
        <w:t>Objectives</w:t>
      </w:r>
      <w:r w:rsidR="00161A70" w:rsidRPr="007D17A5">
        <w:rPr>
          <w:rFonts w:asciiTheme="minorHAnsi" w:hAnsiTheme="minorHAnsi" w:cstheme="minorHAnsi"/>
          <w:sz w:val="22"/>
          <w:szCs w:val="22"/>
        </w:rPr>
        <w:t>:</w:t>
      </w:r>
    </w:p>
    <w:p w14:paraId="325D1A55" w14:textId="77777777" w:rsidR="00161A70" w:rsidRPr="00F67D5E" w:rsidRDefault="00161A70" w:rsidP="00161A70">
      <w:pPr>
        <w:tabs>
          <w:tab w:val="clear" w:pos="1134"/>
        </w:tabs>
        <w:jc w:val="lowKashida"/>
        <w:rPr>
          <w:rFonts w:asciiTheme="minorHAnsi" w:hAnsiTheme="minorHAnsi" w:cstheme="minorHAnsi"/>
          <w:sz w:val="6"/>
          <w:szCs w:val="6"/>
          <w:lang w:val="en-US" w:eastAsia="fr-FR"/>
        </w:rPr>
      </w:pPr>
    </w:p>
    <w:p w14:paraId="357F2268" w14:textId="77777777" w:rsidR="0083135C" w:rsidRPr="00F67D5E" w:rsidRDefault="0083135C" w:rsidP="00161A70">
      <w:pPr>
        <w:pStyle w:val="Heading2"/>
        <w:numPr>
          <w:ilvl w:val="0"/>
          <w:numId w:val="0"/>
        </w:numPr>
        <w:shd w:val="clear" w:color="auto" w:fill="9CC2E5" w:themeFill="accent1" w:themeFillTint="99"/>
        <w:spacing w:before="120" w:after="120"/>
        <w:rPr>
          <w:rFonts w:asciiTheme="minorHAnsi" w:hAnsiTheme="minorHAnsi" w:cstheme="minorHAnsi"/>
          <w:sz w:val="22"/>
          <w:szCs w:val="22"/>
        </w:rPr>
      </w:pPr>
      <w:r w:rsidRPr="00F67D5E">
        <w:rPr>
          <w:rFonts w:asciiTheme="minorHAnsi" w:hAnsiTheme="minorHAnsi" w:cstheme="minorHAnsi"/>
          <w:sz w:val="22"/>
          <w:szCs w:val="22"/>
        </w:rPr>
        <w:t>General objective:</w:t>
      </w:r>
    </w:p>
    <w:p w14:paraId="06156635" w14:textId="77777777" w:rsidR="006E6E27" w:rsidRDefault="006E6E27" w:rsidP="0083135C">
      <w:pPr>
        <w:rPr>
          <w:rFonts w:asciiTheme="minorHAnsi" w:hAnsiTheme="minorHAnsi" w:cstheme="minorHAnsi"/>
          <w:sz w:val="22"/>
          <w:szCs w:val="22"/>
          <w:lang w:val="en-US" w:eastAsia="fr-FR"/>
        </w:rPr>
      </w:pPr>
    </w:p>
    <w:p w14:paraId="59B90A21" w14:textId="01FB5F5B" w:rsidR="0083135C" w:rsidRDefault="00161A70" w:rsidP="009B558A">
      <w:pPr>
        <w:rPr>
          <w:rFonts w:asciiTheme="minorHAnsi" w:hAnsiTheme="minorHAnsi" w:cstheme="minorHAnsi"/>
          <w:sz w:val="22"/>
          <w:szCs w:val="22"/>
          <w:lang w:val="en-US" w:eastAsia="fr-FR"/>
        </w:rPr>
      </w:pPr>
      <w:r w:rsidRPr="00F67D5E">
        <w:rPr>
          <w:rFonts w:asciiTheme="minorHAnsi" w:hAnsiTheme="minorHAnsi" w:cstheme="minorHAnsi"/>
          <w:sz w:val="22"/>
          <w:szCs w:val="22"/>
          <w:lang w:val="en-US" w:eastAsia="fr-FR"/>
        </w:rPr>
        <w:t xml:space="preserve">Develop marketing strategy, value chain upgrading and supply chain management plans for the </w:t>
      </w:r>
      <w:r w:rsidR="009B558A">
        <w:rPr>
          <w:rFonts w:asciiTheme="minorHAnsi" w:hAnsiTheme="minorHAnsi" w:cstheme="minorHAnsi"/>
          <w:sz w:val="22"/>
          <w:szCs w:val="22"/>
          <w:lang w:val="en-US" w:eastAsia="fr-FR"/>
        </w:rPr>
        <w:t>Twelve</w:t>
      </w:r>
      <w:r w:rsidR="009B558A" w:rsidRPr="00F67D5E">
        <w:rPr>
          <w:rFonts w:asciiTheme="minorHAnsi" w:hAnsiTheme="minorHAnsi" w:cstheme="minorHAnsi"/>
          <w:sz w:val="22"/>
          <w:szCs w:val="22"/>
          <w:lang w:val="en-US" w:eastAsia="fr-FR"/>
        </w:rPr>
        <w:t xml:space="preserve"> </w:t>
      </w:r>
      <w:r w:rsidRPr="00F67D5E">
        <w:rPr>
          <w:rFonts w:asciiTheme="minorHAnsi" w:hAnsiTheme="minorHAnsi" w:cstheme="minorHAnsi"/>
          <w:sz w:val="22"/>
          <w:szCs w:val="22"/>
          <w:lang w:val="en-US" w:eastAsia="fr-FR"/>
        </w:rPr>
        <w:t>value chains supported by REGEP project and identified through the scoping survey</w:t>
      </w:r>
      <w:r w:rsidR="00B9348A">
        <w:rPr>
          <w:rFonts w:asciiTheme="minorHAnsi" w:hAnsiTheme="minorHAnsi" w:cstheme="minorHAnsi"/>
          <w:sz w:val="22"/>
          <w:szCs w:val="22"/>
          <w:lang w:val="en-US" w:eastAsia="fr-FR"/>
        </w:rPr>
        <w:t>.</w:t>
      </w:r>
      <w:r w:rsidRPr="00F67D5E">
        <w:rPr>
          <w:rFonts w:asciiTheme="minorHAnsi" w:hAnsiTheme="minorHAnsi" w:cstheme="minorHAnsi"/>
          <w:sz w:val="22"/>
          <w:szCs w:val="22"/>
          <w:lang w:val="en-US" w:eastAsia="fr-FR"/>
        </w:rPr>
        <w:t xml:space="preserve"> </w:t>
      </w:r>
      <w:r w:rsidR="00B9348A">
        <w:rPr>
          <w:rFonts w:asciiTheme="minorHAnsi" w:hAnsiTheme="minorHAnsi" w:cstheme="minorHAnsi"/>
          <w:sz w:val="22"/>
          <w:szCs w:val="22"/>
          <w:lang w:val="en-US" w:eastAsia="fr-FR"/>
        </w:rPr>
        <w:t>T</w:t>
      </w:r>
      <w:r w:rsidRPr="00F67D5E">
        <w:rPr>
          <w:rFonts w:asciiTheme="minorHAnsi" w:hAnsiTheme="minorHAnsi" w:cstheme="minorHAnsi"/>
          <w:sz w:val="22"/>
          <w:szCs w:val="22"/>
          <w:lang w:val="en-US" w:eastAsia="fr-FR"/>
        </w:rPr>
        <w:t xml:space="preserve">he marketing strategy will be implemented by JEPA for the marketing and sales of the entire Project beneficiaries based </w:t>
      </w:r>
      <w:r w:rsidR="00B9348A">
        <w:rPr>
          <w:rFonts w:asciiTheme="minorHAnsi" w:hAnsiTheme="minorHAnsi" w:cstheme="minorHAnsi"/>
          <w:sz w:val="22"/>
          <w:szCs w:val="22"/>
          <w:lang w:val="en-US" w:eastAsia="fr-FR"/>
        </w:rPr>
        <w:t xml:space="preserve">on </w:t>
      </w:r>
      <w:r w:rsidRPr="00F67D5E">
        <w:rPr>
          <w:rFonts w:asciiTheme="minorHAnsi" w:hAnsiTheme="minorHAnsi" w:cstheme="minorHAnsi"/>
          <w:sz w:val="22"/>
          <w:szCs w:val="22"/>
          <w:lang w:val="en-US" w:eastAsia="fr-FR"/>
        </w:rPr>
        <w:t xml:space="preserve">customer analysis of the </w:t>
      </w:r>
      <w:r w:rsidR="00B9348A">
        <w:rPr>
          <w:rFonts w:asciiTheme="minorHAnsi" w:hAnsiTheme="minorHAnsi" w:cstheme="minorHAnsi"/>
          <w:sz w:val="22"/>
          <w:szCs w:val="22"/>
          <w:lang w:val="en-US" w:eastAsia="fr-FR"/>
        </w:rPr>
        <w:t xml:space="preserve">various </w:t>
      </w:r>
      <w:r w:rsidRPr="00F67D5E">
        <w:rPr>
          <w:rFonts w:asciiTheme="minorHAnsi" w:hAnsiTheme="minorHAnsi" w:cstheme="minorHAnsi"/>
          <w:sz w:val="22"/>
          <w:szCs w:val="22"/>
          <w:lang w:val="en-US" w:eastAsia="fr-FR"/>
        </w:rPr>
        <w:t>market</w:t>
      </w:r>
      <w:r w:rsidR="00B9348A">
        <w:rPr>
          <w:rFonts w:asciiTheme="minorHAnsi" w:hAnsiTheme="minorHAnsi" w:cstheme="minorHAnsi"/>
          <w:sz w:val="22"/>
          <w:szCs w:val="22"/>
          <w:lang w:val="en-US" w:eastAsia="fr-FR"/>
        </w:rPr>
        <w:t xml:space="preserve"> channels</w:t>
      </w:r>
      <w:r w:rsidRPr="00F67D5E">
        <w:rPr>
          <w:rFonts w:asciiTheme="minorHAnsi" w:hAnsiTheme="minorHAnsi" w:cstheme="minorHAnsi"/>
          <w:sz w:val="22"/>
          <w:szCs w:val="22"/>
          <w:lang w:val="en-US" w:eastAsia="fr-FR"/>
        </w:rPr>
        <w:t>.</w:t>
      </w:r>
    </w:p>
    <w:p w14:paraId="0DAAF2DF" w14:textId="77777777" w:rsidR="009B558A" w:rsidRPr="009B558A" w:rsidRDefault="009B558A" w:rsidP="009B558A">
      <w:pPr>
        <w:rPr>
          <w:rFonts w:asciiTheme="minorHAnsi" w:hAnsiTheme="minorHAnsi" w:cstheme="minorHAnsi"/>
          <w:b/>
          <w:bCs/>
          <w:sz w:val="22"/>
          <w:szCs w:val="22"/>
          <w:u w:val="single"/>
          <w:lang w:val="en-US" w:eastAsia="fr-FR"/>
        </w:rPr>
      </w:pPr>
      <w:r w:rsidRPr="009B558A">
        <w:rPr>
          <w:rFonts w:asciiTheme="minorHAnsi" w:hAnsiTheme="minorHAnsi" w:cstheme="minorHAnsi"/>
          <w:b/>
          <w:bCs/>
          <w:sz w:val="22"/>
          <w:szCs w:val="22"/>
          <w:u w:val="single"/>
          <w:lang w:val="en-US" w:eastAsia="fr-FR"/>
        </w:rPr>
        <w:t>The marketing strategy and should achieve the following:</w:t>
      </w:r>
    </w:p>
    <w:p w14:paraId="7233FA66" w14:textId="77777777" w:rsidR="009B558A" w:rsidRPr="009B558A" w:rsidRDefault="009B558A" w:rsidP="009B558A">
      <w:pPr>
        <w:pStyle w:val="ListParagraph"/>
        <w:numPr>
          <w:ilvl w:val="0"/>
          <w:numId w:val="11"/>
        </w:numPr>
        <w:rPr>
          <w:rFonts w:asciiTheme="minorHAnsi" w:hAnsiTheme="minorHAnsi" w:cstheme="minorHAnsi"/>
          <w:sz w:val="22"/>
          <w:szCs w:val="22"/>
          <w:lang w:val="en-US" w:eastAsia="fr-FR"/>
        </w:rPr>
      </w:pPr>
      <w:r w:rsidRPr="009B558A">
        <w:rPr>
          <w:rFonts w:asciiTheme="minorHAnsi" w:hAnsiTheme="minorHAnsi" w:cstheme="minorHAnsi"/>
          <w:sz w:val="22"/>
          <w:szCs w:val="22"/>
          <w:lang w:val="en-US" w:eastAsia="fr-FR"/>
        </w:rPr>
        <w:t>Increase sales</w:t>
      </w:r>
    </w:p>
    <w:p w14:paraId="4F1A0D65" w14:textId="77777777" w:rsidR="009B558A" w:rsidRPr="009B558A" w:rsidRDefault="009B558A" w:rsidP="009B558A">
      <w:pPr>
        <w:pStyle w:val="ListParagraph"/>
        <w:numPr>
          <w:ilvl w:val="0"/>
          <w:numId w:val="11"/>
        </w:numPr>
        <w:rPr>
          <w:rFonts w:asciiTheme="minorHAnsi" w:hAnsiTheme="minorHAnsi" w:cstheme="minorHAnsi"/>
          <w:sz w:val="22"/>
          <w:szCs w:val="22"/>
          <w:lang w:val="en-US" w:eastAsia="fr-FR"/>
        </w:rPr>
      </w:pPr>
      <w:r w:rsidRPr="009B558A">
        <w:rPr>
          <w:rFonts w:asciiTheme="minorHAnsi" w:hAnsiTheme="minorHAnsi" w:cstheme="minorHAnsi"/>
          <w:sz w:val="22"/>
          <w:szCs w:val="22"/>
          <w:lang w:val="en-US" w:eastAsia="fr-FR"/>
        </w:rPr>
        <w:t>Get existing customers to buy more</w:t>
      </w:r>
    </w:p>
    <w:p w14:paraId="3580BC93" w14:textId="77777777" w:rsidR="009B558A" w:rsidRPr="009B558A" w:rsidRDefault="009B558A" w:rsidP="009B558A">
      <w:pPr>
        <w:pStyle w:val="ListParagraph"/>
        <w:numPr>
          <w:ilvl w:val="0"/>
          <w:numId w:val="11"/>
        </w:numPr>
        <w:rPr>
          <w:rFonts w:asciiTheme="minorHAnsi" w:hAnsiTheme="minorHAnsi" w:cstheme="minorHAnsi"/>
          <w:sz w:val="22"/>
          <w:szCs w:val="22"/>
          <w:lang w:val="en-US" w:eastAsia="fr-FR"/>
        </w:rPr>
      </w:pPr>
      <w:r w:rsidRPr="009B558A">
        <w:rPr>
          <w:rFonts w:asciiTheme="minorHAnsi" w:hAnsiTheme="minorHAnsi" w:cstheme="minorHAnsi"/>
          <w:sz w:val="22"/>
          <w:szCs w:val="22"/>
          <w:lang w:val="en-US" w:eastAsia="fr-FR"/>
        </w:rPr>
        <w:t>Increase market share</w:t>
      </w:r>
    </w:p>
    <w:p w14:paraId="26CF27EC" w14:textId="77777777" w:rsidR="009B558A" w:rsidRPr="009B558A" w:rsidRDefault="009B558A" w:rsidP="009B558A">
      <w:pPr>
        <w:pStyle w:val="ListParagraph"/>
        <w:numPr>
          <w:ilvl w:val="0"/>
          <w:numId w:val="11"/>
        </w:numPr>
        <w:rPr>
          <w:rFonts w:asciiTheme="minorHAnsi" w:hAnsiTheme="minorHAnsi" w:cstheme="minorHAnsi"/>
          <w:sz w:val="22"/>
          <w:szCs w:val="22"/>
          <w:lang w:val="en-US" w:eastAsia="fr-FR"/>
        </w:rPr>
      </w:pPr>
      <w:r w:rsidRPr="009B558A">
        <w:rPr>
          <w:rFonts w:asciiTheme="minorHAnsi" w:hAnsiTheme="minorHAnsi" w:cstheme="minorHAnsi"/>
          <w:sz w:val="22"/>
          <w:szCs w:val="22"/>
          <w:lang w:val="en-US" w:eastAsia="fr-FR"/>
        </w:rPr>
        <w:t>Better establish the brand</w:t>
      </w:r>
    </w:p>
    <w:p w14:paraId="743B5E60" w14:textId="77777777" w:rsidR="009B558A" w:rsidRPr="009B558A" w:rsidRDefault="009B558A" w:rsidP="009B558A">
      <w:pPr>
        <w:pStyle w:val="ListParagraph"/>
        <w:numPr>
          <w:ilvl w:val="0"/>
          <w:numId w:val="11"/>
        </w:numPr>
        <w:rPr>
          <w:rFonts w:asciiTheme="minorHAnsi" w:hAnsiTheme="minorHAnsi" w:cstheme="minorHAnsi"/>
          <w:sz w:val="22"/>
          <w:szCs w:val="22"/>
          <w:lang w:val="en-US" w:eastAsia="fr-FR"/>
        </w:rPr>
      </w:pPr>
      <w:r w:rsidRPr="009B558A">
        <w:rPr>
          <w:rFonts w:asciiTheme="minorHAnsi" w:hAnsiTheme="minorHAnsi" w:cstheme="minorHAnsi"/>
          <w:sz w:val="22"/>
          <w:szCs w:val="22"/>
          <w:lang w:val="en-US" w:eastAsia="fr-FR"/>
        </w:rPr>
        <w:t>Launch an advertising campaign</w:t>
      </w:r>
    </w:p>
    <w:p w14:paraId="24A07A52" w14:textId="77777777" w:rsidR="009B558A" w:rsidRPr="009B558A" w:rsidRDefault="009B558A" w:rsidP="009B558A">
      <w:pPr>
        <w:pStyle w:val="ListParagraph"/>
        <w:numPr>
          <w:ilvl w:val="0"/>
          <w:numId w:val="11"/>
        </w:numPr>
        <w:rPr>
          <w:rFonts w:asciiTheme="minorHAnsi" w:hAnsiTheme="minorHAnsi" w:cstheme="minorHAnsi"/>
          <w:sz w:val="22"/>
          <w:szCs w:val="22"/>
          <w:lang w:val="en-US" w:eastAsia="fr-FR"/>
        </w:rPr>
      </w:pPr>
      <w:r w:rsidRPr="009B558A">
        <w:rPr>
          <w:rFonts w:asciiTheme="minorHAnsi" w:hAnsiTheme="minorHAnsi" w:cstheme="minorHAnsi"/>
          <w:sz w:val="22"/>
          <w:szCs w:val="22"/>
          <w:lang w:val="en-US" w:eastAsia="fr-FR"/>
        </w:rPr>
        <w:t>Increase market share</w:t>
      </w:r>
    </w:p>
    <w:p w14:paraId="3B814F6A" w14:textId="77777777" w:rsidR="009B558A" w:rsidRPr="009B558A" w:rsidRDefault="009B558A" w:rsidP="009B558A">
      <w:pPr>
        <w:pStyle w:val="ListParagraph"/>
        <w:numPr>
          <w:ilvl w:val="0"/>
          <w:numId w:val="11"/>
        </w:numPr>
        <w:rPr>
          <w:rFonts w:asciiTheme="minorHAnsi" w:hAnsiTheme="minorHAnsi" w:cstheme="minorHAnsi"/>
          <w:sz w:val="22"/>
          <w:szCs w:val="22"/>
          <w:lang w:val="en-US" w:eastAsia="fr-FR"/>
        </w:rPr>
      </w:pPr>
      <w:r w:rsidRPr="009B558A">
        <w:rPr>
          <w:rFonts w:asciiTheme="minorHAnsi" w:hAnsiTheme="minorHAnsi" w:cstheme="minorHAnsi"/>
          <w:sz w:val="22"/>
          <w:szCs w:val="22"/>
          <w:lang w:val="en-US" w:eastAsia="fr-FR"/>
        </w:rPr>
        <w:t>Retain existing profitable customers.</w:t>
      </w:r>
    </w:p>
    <w:p w14:paraId="2813439B" w14:textId="6AD0751D" w:rsidR="006E6E27" w:rsidRPr="009B558A" w:rsidRDefault="009B558A" w:rsidP="009B558A">
      <w:pPr>
        <w:pStyle w:val="ListParagraph"/>
        <w:numPr>
          <w:ilvl w:val="0"/>
          <w:numId w:val="11"/>
        </w:numPr>
        <w:rPr>
          <w:rFonts w:asciiTheme="minorHAnsi" w:hAnsiTheme="minorHAnsi" w:cstheme="minorHAnsi"/>
          <w:sz w:val="22"/>
          <w:szCs w:val="22"/>
          <w:lang w:val="en-US" w:eastAsia="fr-FR"/>
        </w:rPr>
      </w:pPr>
      <w:r w:rsidRPr="009B558A">
        <w:rPr>
          <w:rFonts w:asciiTheme="minorHAnsi" w:hAnsiTheme="minorHAnsi" w:cstheme="minorHAnsi"/>
          <w:sz w:val="22"/>
          <w:szCs w:val="22"/>
          <w:lang w:val="en-US" w:eastAsia="fr-FR"/>
        </w:rPr>
        <w:t>a succinct analysis outlaying the linkage between the tourism sector and the MSMEs farmers;</w:t>
      </w:r>
    </w:p>
    <w:p w14:paraId="1AF43E3B" w14:textId="77777777" w:rsidR="0083135C" w:rsidRPr="00F67D5E" w:rsidRDefault="0083135C" w:rsidP="00161A70">
      <w:pPr>
        <w:pStyle w:val="Heading2"/>
        <w:numPr>
          <w:ilvl w:val="0"/>
          <w:numId w:val="0"/>
        </w:numPr>
        <w:shd w:val="clear" w:color="auto" w:fill="9CC2E5" w:themeFill="accent1" w:themeFillTint="99"/>
        <w:spacing w:before="120" w:after="120"/>
        <w:rPr>
          <w:rFonts w:asciiTheme="minorHAnsi" w:hAnsiTheme="minorHAnsi" w:cstheme="minorHAnsi"/>
          <w:sz w:val="22"/>
          <w:szCs w:val="22"/>
        </w:rPr>
      </w:pPr>
      <w:r w:rsidRPr="00F67D5E">
        <w:rPr>
          <w:rFonts w:asciiTheme="minorHAnsi" w:hAnsiTheme="minorHAnsi" w:cstheme="minorHAnsi"/>
          <w:sz w:val="22"/>
          <w:szCs w:val="22"/>
        </w:rPr>
        <w:t>Specific objectives of the study:</w:t>
      </w:r>
    </w:p>
    <w:p w14:paraId="7DFEAB02" w14:textId="77777777" w:rsidR="006E6E27" w:rsidRDefault="006E6E27" w:rsidP="00544E71">
      <w:pPr>
        <w:rPr>
          <w:rFonts w:asciiTheme="minorHAnsi" w:hAnsiTheme="minorHAnsi" w:cstheme="minorHAnsi"/>
          <w:sz w:val="22"/>
          <w:szCs w:val="22"/>
          <w:lang w:val="en-US" w:eastAsia="fr-FR"/>
        </w:rPr>
      </w:pPr>
    </w:p>
    <w:p w14:paraId="7FCD10EE" w14:textId="2385CA7A" w:rsidR="00D35A47" w:rsidRPr="00544E71" w:rsidRDefault="00FC349F" w:rsidP="00544E71">
      <w:pPr>
        <w:rPr>
          <w:rFonts w:asciiTheme="minorHAnsi" w:hAnsiTheme="minorHAnsi" w:cstheme="minorHAnsi"/>
          <w:sz w:val="22"/>
          <w:szCs w:val="22"/>
          <w:lang w:val="en-US" w:eastAsia="fr-FR"/>
        </w:rPr>
      </w:pPr>
      <w:r w:rsidRPr="00544E71">
        <w:rPr>
          <w:rFonts w:asciiTheme="minorHAnsi" w:hAnsiTheme="minorHAnsi" w:cstheme="minorHAnsi"/>
          <w:sz w:val="22"/>
          <w:szCs w:val="22"/>
          <w:lang w:val="en-US" w:eastAsia="fr-FR"/>
        </w:rPr>
        <w:t>Under the direct supervision of the REGEP project Director</w:t>
      </w:r>
      <w:r w:rsidR="00F94319">
        <w:rPr>
          <w:rFonts w:asciiTheme="minorHAnsi" w:hAnsiTheme="minorHAnsi" w:cstheme="minorHAnsi"/>
          <w:sz w:val="22"/>
          <w:szCs w:val="22"/>
          <w:lang w:val="en-US" w:eastAsia="fr-FR"/>
        </w:rPr>
        <w:t xml:space="preserve"> and REGEP Value Chain Specialist</w:t>
      </w:r>
      <w:r w:rsidRPr="00544E71">
        <w:rPr>
          <w:rFonts w:asciiTheme="minorHAnsi" w:hAnsiTheme="minorHAnsi" w:cstheme="minorHAnsi"/>
          <w:sz w:val="22"/>
          <w:szCs w:val="22"/>
          <w:lang w:val="en-US" w:eastAsia="fr-FR"/>
        </w:rPr>
        <w:t>, the Consultant will perform the following specific tasks:</w:t>
      </w:r>
    </w:p>
    <w:p w14:paraId="7F9EACEA" w14:textId="77777777" w:rsidR="007D17A5" w:rsidRPr="00544E71" w:rsidRDefault="007D17A5" w:rsidP="00544E71">
      <w:pPr>
        <w:tabs>
          <w:tab w:val="clear" w:pos="1134"/>
        </w:tabs>
        <w:rPr>
          <w:rFonts w:asciiTheme="minorHAnsi" w:hAnsiTheme="minorHAnsi" w:cstheme="minorHAnsi"/>
          <w:b/>
          <w:bCs/>
        </w:rPr>
      </w:pPr>
    </w:p>
    <w:p w14:paraId="25F9EA4F" w14:textId="61C75F4E" w:rsidR="007D17A5" w:rsidRPr="00544E71" w:rsidRDefault="007D17A5" w:rsidP="00BB22E0">
      <w:pPr>
        <w:tabs>
          <w:tab w:val="clear" w:pos="1134"/>
        </w:tabs>
        <w:rPr>
          <w:rFonts w:asciiTheme="minorHAnsi" w:hAnsiTheme="minorHAnsi" w:cstheme="minorHAnsi"/>
          <w:b/>
          <w:bCs/>
        </w:rPr>
      </w:pPr>
      <w:r w:rsidRPr="00544E71">
        <w:rPr>
          <w:rFonts w:asciiTheme="minorHAnsi" w:hAnsiTheme="minorHAnsi" w:cstheme="minorHAnsi"/>
          <w:b/>
          <w:bCs/>
        </w:rPr>
        <w:t xml:space="preserve">Carry out </w:t>
      </w:r>
      <w:r w:rsidR="00BB22E0">
        <w:rPr>
          <w:rFonts w:asciiTheme="minorHAnsi" w:hAnsiTheme="minorHAnsi" w:cstheme="minorHAnsi"/>
          <w:b/>
          <w:bCs/>
        </w:rPr>
        <w:t xml:space="preserve">the </w:t>
      </w:r>
      <w:r w:rsidRPr="00544E71">
        <w:rPr>
          <w:rFonts w:asciiTheme="minorHAnsi" w:hAnsiTheme="minorHAnsi" w:cstheme="minorHAnsi"/>
          <w:b/>
          <w:bCs/>
        </w:rPr>
        <w:t xml:space="preserve">detailed </w:t>
      </w:r>
      <w:r w:rsidR="00BB22E0">
        <w:rPr>
          <w:rFonts w:asciiTheme="minorHAnsi" w:hAnsiTheme="minorHAnsi" w:cstheme="minorHAnsi"/>
          <w:b/>
          <w:bCs/>
        </w:rPr>
        <w:t xml:space="preserve">tasks and </w:t>
      </w:r>
      <w:r w:rsidRPr="00544E71">
        <w:rPr>
          <w:rFonts w:asciiTheme="minorHAnsi" w:hAnsiTheme="minorHAnsi" w:cstheme="minorHAnsi"/>
          <w:b/>
          <w:bCs/>
        </w:rPr>
        <w:t>analyses of these areas:</w:t>
      </w:r>
    </w:p>
    <w:p w14:paraId="428723A1" w14:textId="055C9382" w:rsidR="007D17A5" w:rsidRPr="00544E71" w:rsidRDefault="005F618F" w:rsidP="00180AB3">
      <w:pPr>
        <w:pStyle w:val="ListParagraph"/>
        <w:numPr>
          <w:ilvl w:val="0"/>
          <w:numId w:val="8"/>
        </w:numPr>
        <w:tabs>
          <w:tab w:val="clear" w:pos="1134"/>
        </w:tabs>
        <w:rPr>
          <w:rFonts w:asciiTheme="minorHAnsi" w:hAnsiTheme="minorHAnsi" w:cstheme="minorHAnsi"/>
          <w:b/>
          <w:bCs/>
        </w:rPr>
      </w:pPr>
      <w:r w:rsidRPr="00544E71">
        <w:rPr>
          <w:rFonts w:asciiTheme="minorHAnsi" w:hAnsiTheme="minorHAnsi" w:cstheme="minorHAnsi"/>
          <w:b/>
          <w:bCs/>
        </w:rPr>
        <w:t>Market</w:t>
      </w:r>
      <w:r w:rsidR="007D17A5" w:rsidRPr="00544E71">
        <w:rPr>
          <w:rFonts w:asciiTheme="minorHAnsi" w:hAnsiTheme="minorHAnsi" w:cstheme="minorHAnsi"/>
          <w:b/>
          <w:bCs/>
        </w:rPr>
        <w:t>:</w:t>
      </w:r>
    </w:p>
    <w:p w14:paraId="7173FA0A" w14:textId="047540BB" w:rsidR="007D2AF5" w:rsidRPr="00544E71" w:rsidRDefault="007D2AF5" w:rsidP="009B558A">
      <w:pPr>
        <w:numPr>
          <w:ilvl w:val="2"/>
          <w:numId w:val="5"/>
        </w:numPr>
        <w:tabs>
          <w:tab w:val="clear" w:pos="1134"/>
          <w:tab w:val="clear" w:pos="2160"/>
        </w:tabs>
        <w:ind w:left="1224"/>
        <w:textAlignment w:val="baseline"/>
        <w:rPr>
          <w:rFonts w:asciiTheme="minorHAnsi" w:hAnsiTheme="minorHAnsi" w:cstheme="minorHAnsi"/>
        </w:rPr>
      </w:pPr>
      <w:r w:rsidRPr="00544E71">
        <w:rPr>
          <w:rFonts w:asciiTheme="minorHAnsi" w:hAnsiTheme="minorHAnsi" w:cstheme="minorHAnsi"/>
        </w:rPr>
        <w:t>Market analysis</w:t>
      </w:r>
      <w:r w:rsidRPr="00544E71">
        <w:rPr>
          <w:rFonts w:asciiTheme="minorHAnsi" w:hAnsiTheme="minorHAnsi" w:cstheme="minorHAnsi"/>
          <w:sz w:val="22"/>
          <w:szCs w:val="22"/>
          <w:lang w:val="en-US" w:eastAsia="fr-FR"/>
        </w:rPr>
        <w:t xml:space="preserve"> and market mapping for the agricultural sector in the targeted areas focus</w:t>
      </w:r>
      <w:r w:rsidR="00624AE0">
        <w:rPr>
          <w:rFonts w:asciiTheme="minorHAnsi" w:hAnsiTheme="minorHAnsi" w:cstheme="minorHAnsi"/>
          <w:sz w:val="22"/>
          <w:szCs w:val="22"/>
          <w:lang w:val="en-US" w:eastAsia="fr-FR"/>
        </w:rPr>
        <w:t>ing</w:t>
      </w:r>
      <w:r w:rsidRPr="00544E71">
        <w:rPr>
          <w:rFonts w:asciiTheme="minorHAnsi" w:hAnsiTheme="minorHAnsi" w:cstheme="minorHAnsi"/>
          <w:sz w:val="22"/>
          <w:szCs w:val="22"/>
          <w:lang w:val="en-US" w:eastAsia="fr-FR"/>
        </w:rPr>
        <w:t xml:space="preserve"> on the </w:t>
      </w:r>
      <w:r w:rsidR="009B558A">
        <w:rPr>
          <w:rFonts w:asciiTheme="minorHAnsi" w:hAnsiTheme="minorHAnsi" w:cstheme="minorHAnsi"/>
          <w:sz w:val="22"/>
          <w:szCs w:val="22"/>
          <w:lang w:val="en-US" w:eastAsia="fr-FR"/>
        </w:rPr>
        <w:t>Twelve</w:t>
      </w:r>
      <w:r w:rsidR="009B558A" w:rsidRPr="00544E71">
        <w:rPr>
          <w:rFonts w:asciiTheme="minorHAnsi" w:hAnsiTheme="minorHAnsi" w:cstheme="minorHAnsi"/>
          <w:sz w:val="22"/>
          <w:szCs w:val="22"/>
          <w:lang w:val="en-US" w:eastAsia="fr-FR"/>
        </w:rPr>
        <w:t xml:space="preserve"> </w:t>
      </w:r>
      <w:r w:rsidRPr="00544E71">
        <w:rPr>
          <w:rFonts w:asciiTheme="minorHAnsi" w:hAnsiTheme="minorHAnsi" w:cstheme="minorHAnsi"/>
          <w:sz w:val="22"/>
          <w:szCs w:val="22"/>
          <w:lang w:val="en-US" w:eastAsia="fr-FR"/>
        </w:rPr>
        <w:t>value chains targeted by the project</w:t>
      </w:r>
      <w:r w:rsidR="00624AE0">
        <w:rPr>
          <w:rFonts w:asciiTheme="minorHAnsi" w:hAnsiTheme="minorHAnsi" w:cstheme="minorHAnsi"/>
          <w:sz w:val="22"/>
          <w:szCs w:val="22"/>
          <w:lang w:val="en-US" w:eastAsia="fr-FR"/>
        </w:rPr>
        <w:t xml:space="preserve"> and </w:t>
      </w:r>
      <w:r w:rsidR="00624AE0">
        <w:rPr>
          <w:rFonts w:asciiTheme="minorHAnsi" w:hAnsiTheme="minorHAnsi" w:cstheme="minorHAnsi"/>
        </w:rPr>
        <w:t>for the small scale fresh and processed product producers</w:t>
      </w:r>
      <w:r w:rsidRPr="00544E71">
        <w:rPr>
          <w:rFonts w:asciiTheme="minorHAnsi" w:hAnsiTheme="minorHAnsi" w:cstheme="minorHAnsi"/>
        </w:rPr>
        <w:t>:</w:t>
      </w:r>
      <w:r w:rsidR="00624AE0">
        <w:rPr>
          <w:rFonts w:asciiTheme="minorHAnsi" w:hAnsiTheme="minorHAnsi" w:cstheme="minorHAnsi"/>
        </w:rPr>
        <w:t xml:space="preserve"> (</w:t>
      </w:r>
      <w:r w:rsidRPr="00544E71">
        <w:rPr>
          <w:rFonts w:asciiTheme="minorHAnsi" w:hAnsiTheme="minorHAnsi" w:cstheme="minorHAnsi"/>
        </w:rPr>
        <w:t>the size of the market</w:t>
      </w:r>
      <w:r w:rsidR="007D17A5" w:rsidRPr="00544E71">
        <w:rPr>
          <w:rFonts w:asciiTheme="minorHAnsi" w:hAnsiTheme="minorHAnsi" w:cstheme="minorHAnsi"/>
        </w:rPr>
        <w:t xml:space="preserve">, </w:t>
      </w:r>
      <w:r w:rsidR="007D17A5" w:rsidRPr="00544E71">
        <w:rPr>
          <w:rFonts w:asciiTheme="minorHAnsi" w:hAnsiTheme="minorHAnsi" w:cstheme="minorHAnsi"/>
          <w:sz w:val="22"/>
          <w:szCs w:val="22"/>
          <w:lang w:val="en-US" w:eastAsia="fr-FR"/>
        </w:rPr>
        <w:t>formal, informal and digital markets</w:t>
      </w:r>
      <w:r w:rsidRPr="00544E71">
        <w:rPr>
          <w:rFonts w:asciiTheme="minorHAnsi" w:hAnsiTheme="minorHAnsi" w:cstheme="minorHAnsi"/>
        </w:rPr>
        <w:t>, customers and their spending and lifestyle habits</w:t>
      </w:r>
      <w:r w:rsidR="00624AE0">
        <w:rPr>
          <w:rFonts w:asciiTheme="minorHAnsi" w:hAnsiTheme="minorHAnsi" w:cstheme="minorHAnsi"/>
        </w:rPr>
        <w:t xml:space="preserve"> …etc.)</w:t>
      </w:r>
      <w:r w:rsidRPr="00544E71">
        <w:rPr>
          <w:rFonts w:asciiTheme="minorHAnsi" w:hAnsiTheme="minorHAnsi" w:cstheme="minorHAnsi"/>
        </w:rPr>
        <w:t>.</w:t>
      </w:r>
    </w:p>
    <w:p w14:paraId="5D43D84B" w14:textId="7D2B1D53" w:rsidR="00544E71" w:rsidRPr="00544E71" w:rsidRDefault="00544E71" w:rsidP="00180AB3">
      <w:pPr>
        <w:numPr>
          <w:ilvl w:val="2"/>
          <w:numId w:val="5"/>
        </w:numPr>
        <w:tabs>
          <w:tab w:val="clear" w:pos="1134"/>
          <w:tab w:val="clear" w:pos="2160"/>
        </w:tabs>
        <w:ind w:left="1224"/>
        <w:textAlignment w:val="baseline"/>
        <w:rPr>
          <w:rFonts w:asciiTheme="minorHAnsi" w:hAnsiTheme="minorHAnsi" w:cstheme="minorHAnsi"/>
          <w:b/>
          <w:bCs/>
        </w:rPr>
      </w:pPr>
      <w:r w:rsidRPr="00544E71">
        <w:rPr>
          <w:rFonts w:asciiTheme="minorHAnsi" w:hAnsiTheme="minorHAnsi" w:cstheme="minorHAnsi"/>
        </w:rPr>
        <w:lastRenderedPageBreak/>
        <w:t xml:space="preserve">Identify the target markets </w:t>
      </w:r>
      <w:r w:rsidR="00BB22E0">
        <w:rPr>
          <w:rFonts w:asciiTheme="minorHAnsi" w:hAnsiTheme="minorHAnsi" w:cstheme="minorHAnsi"/>
        </w:rPr>
        <w:t xml:space="preserve">and marketing </w:t>
      </w:r>
      <w:r w:rsidR="00BB22E0" w:rsidRPr="00BB22E0">
        <w:rPr>
          <w:rFonts w:asciiTheme="minorHAnsi" w:hAnsiTheme="minorHAnsi" w:cstheme="minorHAnsi"/>
        </w:rPr>
        <w:t>channels</w:t>
      </w:r>
      <w:r w:rsidR="00BB22E0">
        <w:rPr>
          <w:rFonts w:asciiTheme="minorHAnsi" w:hAnsiTheme="minorHAnsi" w:cstheme="minorHAnsi"/>
        </w:rPr>
        <w:t xml:space="preserve"> </w:t>
      </w:r>
      <w:r w:rsidRPr="00544E71">
        <w:rPr>
          <w:rFonts w:asciiTheme="minorHAnsi" w:hAnsiTheme="minorHAnsi" w:cstheme="minorHAnsi"/>
        </w:rPr>
        <w:t xml:space="preserve">for the project </w:t>
      </w:r>
      <w:r w:rsidR="00BB22E0">
        <w:rPr>
          <w:rFonts w:asciiTheme="minorHAnsi" w:hAnsiTheme="minorHAnsi" w:cstheme="minorHAnsi"/>
        </w:rPr>
        <w:t xml:space="preserve">potential </w:t>
      </w:r>
      <w:r w:rsidRPr="00544E71">
        <w:rPr>
          <w:rFonts w:asciiTheme="minorHAnsi" w:hAnsiTheme="minorHAnsi" w:cstheme="minorHAnsi"/>
        </w:rPr>
        <w:t>beneficiaries whether they are fresh product producer or processed products.</w:t>
      </w:r>
    </w:p>
    <w:p w14:paraId="46B4B56D" w14:textId="0ECD8BDE" w:rsidR="00544E71" w:rsidRPr="00544E71" w:rsidRDefault="00544E71" w:rsidP="00180AB3">
      <w:pPr>
        <w:pStyle w:val="ListParagraph"/>
        <w:numPr>
          <w:ilvl w:val="0"/>
          <w:numId w:val="8"/>
        </w:numPr>
        <w:tabs>
          <w:tab w:val="clear" w:pos="1134"/>
        </w:tabs>
        <w:rPr>
          <w:rFonts w:asciiTheme="minorHAnsi" w:hAnsiTheme="minorHAnsi" w:cstheme="minorHAnsi"/>
          <w:b/>
          <w:bCs/>
        </w:rPr>
      </w:pPr>
      <w:r w:rsidRPr="00544E71">
        <w:rPr>
          <w:rFonts w:asciiTheme="minorHAnsi" w:hAnsiTheme="minorHAnsi" w:cstheme="minorHAnsi"/>
          <w:b/>
          <w:bCs/>
        </w:rPr>
        <w:t>Product.</w:t>
      </w:r>
    </w:p>
    <w:p w14:paraId="4220AB44" w14:textId="348D28A4" w:rsidR="00544E71" w:rsidRPr="00544E71" w:rsidRDefault="004F492D" w:rsidP="00013291">
      <w:pPr>
        <w:numPr>
          <w:ilvl w:val="2"/>
          <w:numId w:val="5"/>
        </w:numPr>
        <w:tabs>
          <w:tab w:val="clear" w:pos="1134"/>
          <w:tab w:val="clear" w:pos="2160"/>
        </w:tabs>
        <w:ind w:left="1224"/>
        <w:textAlignment w:val="baseline"/>
        <w:rPr>
          <w:rFonts w:asciiTheme="minorHAnsi" w:hAnsiTheme="minorHAnsi" w:cstheme="minorHAnsi"/>
          <w:sz w:val="22"/>
          <w:szCs w:val="22"/>
          <w:lang w:val="en-US" w:eastAsia="fr-FR"/>
        </w:rPr>
      </w:pPr>
      <w:r w:rsidRPr="004F492D">
        <w:rPr>
          <w:rFonts w:asciiTheme="minorHAnsi" w:hAnsiTheme="minorHAnsi" w:cstheme="minorHAnsi"/>
        </w:rPr>
        <w:t xml:space="preserve">To identify the dynamics of demand for the </w:t>
      </w:r>
      <w:r w:rsidR="00013291">
        <w:rPr>
          <w:rFonts w:asciiTheme="minorHAnsi" w:hAnsiTheme="minorHAnsi" w:cstheme="minorHAnsi"/>
        </w:rPr>
        <w:t>12</w:t>
      </w:r>
      <w:r w:rsidR="00013291" w:rsidRPr="004F492D">
        <w:rPr>
          <w:rFonts w:asciiTheme="minorHAnsi" w:hAnsiTheme="minorHAnsi" w:cstheme="minorHAnsi"/>
        </w:rPr>
        <w:t xml:space="preserve"> </w:t>
      </w:r>
      <w:r w:rsidRPr="004F492D">
        <w:rPr>
          <w:rFonts w:asciiTheme="minorHAnsi" w:hAnsiTheme="minorHAnsi" w:cstheme="minorHAnsi"/>
        </w:rPr>
        <w:t xml:space="preserve">value chains conventional products and the potential for the non-conventional products of the </w:t>
      </w:r>
      <w:r w:rsidR="00013291">
        <w:rPr>
          <w:rFonts w:asciiTheme="minorHAnsi" w:hAnsiTheme="minorHAnsi" w:cstheme="minorHAnsi"/>
        </w:rPr>
        <w:t>12</w:t>
      </w:r>
      <w:r w:rsidR="00013291" w:rsidRPr="004F492D">
        <w:rPr>
          <w:rFonts w:asciiTheme="minorHAnsi" w:hAnsiTheme="minorHAnsi" w:cstheme="minorHAnsi"/>
        </w:rPr>
        <w:t xml:space="preserve"> </w:t>
      </w:r>
      <w:r w:rsidRPr="004F492D">
        <w:rPr>
          <w:rFonts w:asciiTheme="minorHAnsi" w:hAnsiTheme="minorHAnsi" w:cstheme="minorHAnsi"/>
        </w:rPr>
        <w:t>value chains.</w:t>
      </w:r>
      <w:r w:rsidR="00544E71" w:rsidRPr="00544E71">
        <w:rPr>
          <w:rFonts w:asciiTheme="minorHAnsi" w:hAnsiTheme="minorHAnsi" w:cstheme="minorHAnsi"/>
          <w:sz w:val="22"/>
          <w:szCs w:val="22"/>
          <w:lang w:val="en-US" w:eastAsia="fr-FR"/>
        </w:rPr>
        <w:t xml:space="preserve">Conduct </w:t>
      </w:r>
      <w:r w:rsidR="00544E71" w:rsidRPr="00544E71">
        <w:rPr>
          <w:rFonts w:asciiTheme="minorHAnsi" w:hAnsiTheme="minorHAnsi" w:cstheme="minorHAnsi"/>
        </w:rPr>
        <w:t>produce</w:t>
      </w:r>
      <w:r w:rsidR="00544E71" w:rsidRPr="00544E71">
        <w:rPr>
          <w:rFonts w:asciiTheme="minorHAnsi" w:hAnsiTheme="minorHAnsi" w:cstheme="minorHAnsi"/>
          <w:sz w:val="22"/>
          <w:szCs w:val="22"/>
          <w:lang w:val="en-US" w:eastAsia="fr-FR"/>
        </w:rPr>
        <w:t xml:space="preserve"> analysis to develop seasonal calendars for the targeted value chains, the focus would be on the time where the produce have the best prices year round</w:t>
      </w:r>
    </w:p>
    <w:p w14:paraId="50BAEF75" w14:textId="4669B8F0" w:rsidR="00544E71" w:rsidRPr="00544E71" w:rsidRDefault="00544E71" w:rsidP="00180AB3">
      <w:pPr>
        <w:numPr>
          <w:ilvl w:val="2"/>
          <w:numId w:val="5"/>
        </w:numPr>
        <w:tabs>
          <w:tab w:val="clear" w:pos="1134"/>
          <w:tab w:val="clear" w:pos="2160"/>
        </w:tabs>
        <w:ind w:left="1224"/>
        <w:textAlignment w:val="baseline"/>
        <w:rPr>
          <w:rFonts w:asciiTheme="minorHAnsi" w:hAnsiTheme="minorHAnsi" w:cstheme="minorHAnsi"/>
        </w:rPr>
      </w:pPr>
      <w:r w:rsidRPr="00544E71">
        <w:rPr>
          <w:rFonts w:asciiTheme="minorHAnsi" w:hAnsiTheme="minorHAnsi" w:cstheme="minorHAnsi"/>
        </w:rPr>
        <w:t>Map out the current situation in terms of available products, processing products, marketing channels within the Project target area.</w:t>
      </w:r>
    </w:p>
    <w:p w14:paraId="58FF23F7" w14:textId="48518B89" w:rsidR="0083135C" w:rsidRPr="00544E71" w:rsidRDefault="0083135C" w:rsidP="00180AB3">
      <w:pPr>
        <w:pStyle w:val="ListParagraph"/>
        <w:numPr>
          <w:ilvl w:val="0"/>
          <w:numId w:val="8"/>
        </w:numPr>
        <w:tabs>
          <w:tab w:val="clear" w:pos="1134"/>
        </w:tabs>
        <w:rPr>
          <w:rFonts w:asciiTheme="minorHAnsi" w:hAnsiTheme="minorHAnsi" w:cstheme="minorHAnsi"/>
          <w:b/>
          <w:bCs/>
        </w:rPr>
      </w:pPr>
      <w:r w:rsidRPr="00544E71">
        <w:rPr>
          <w:rFonts w:asciiTheme="minorHAnsi" w:hAnsiTheme="minorHAnsi" w:cstheme="minorHAnsi"/>
          <w:b/>
          <w:bCs/>
        </w:rPr>
        <w:t xml:space="preserve">Customers. </w:t>
      </w:r>
    </w:p>
    <w:p w14:paraId="4F139086" w14:textId="017E5543" w:rsidR="0083135C" w:rsidRPr="00544E71" w:rsidRDefault="00D20F87" w:rsidP="00180AB3">
      <w:pPr>
        <w:numPr>
          <w:ilvl w:val="2"/>
          <w:numId w:val="5"/>
        </w:numPr>
        <w:tabs>
          <w:tab w:val="clear" w:pos="1134"/>
          <w:tab w:val="clear" w:pos="2160"/>
        </w:tabs>
        <w:ind w:left="1224"/>
        <w:textAlignment w:val="baseline"/>
        <w:rPr>
          <w:rFonts w:asciiTheme="minorHAnsi" w:hAnsiTheme="minorHAnsi" w:cstheme="minorHAnsi"/>
        </w:rPr>
      </w:pPr>
      <w:r w:rsidRPr="00D20F87">
        <w:rPr>
          <w:rFonts w:asciiTheme="minorHAnsi" w:hAnsiTheme="minorHAnsi" w:cstheme="minorHAnsi"/>
        </w:rPr>
        <w:t xml:space="preserve">Identify target customers and the seasonality demand fluctuations, using the information gathered from point 2 (product) and, if needed, conduct </w:t>
      </w:r>
      <w:r>
        <w:rPr>
          <w:rFonts w:asciiTheme="minorHAnsi" w:hAnsiTheme="minorHAnsi" w:cstheme="minorHAnsi"/>
        </w:rPr>
        <w:t>more detailed customer research</w:t>
      </w:r>
      <w:r w:rsidR="0083135C" w:rsidRPr="00544E71">
        <w:rPr>
          <w:rFonts w:asciiTheme="minorHAnsi" w:hAnsiTheme="minorHAnsi" w:cstheme="minorHAnsi"/>
        </w:rPr>
        <w:t>.</w:t>
      </w:r>
    </w:p>
    <w:p w14:paraId="3C9C3DB2" w14:textId="0283BF03" w:rsidR="0083135C" w:rsidRPr="00544E71" w:rsidRDefault="0083135C" w:rsidP="00180AB3">
      <w:pPr>
        <w:numPr>
          <w:ilvl w:val="2"/>
          <w:numId w:val="5"/>
        </w:numPr>
        <w:tabs>
          <w:tab w:val="clear" w:pos="1134"/>
          <w:tab w:val="clear" w:pos="2160"/>
        </w:tabs>
        <w:ind w:left="1224"/>
        <w:textAlignment w:val="baseline"/>
        <w:rPr>
          <w:rFonts w:asciiTheme="minorHAnsi" w:hAnsiTheme="minorHAnsi" w:cstheme="minorHAnsi"/>
        </w:rPr>
      </w:pPr>
      <w:r w:rsidRPr="00544E71">
        <w:rPr>
          <w:rFonts w:asciiTheme="minorHAnsi" w:hAnsiTheme="minorHAnsi" w:cstheme="minorHAnsi"/>
        </w:rPr>
        <w:t xml:space="preserve">Segment </w:t>
      </w:r>
      <w:r w:rsidR="00D20F87">
        <w:rPr>
          <w:rFonts w:asciiTheme="minorHAnsi" w:hAnsiTheme="minorHAnsi" w:cstheme="minorHAnsi"/>
        </w:rPr>
        <w:t>customers</w:t>
      </w:r>
      <w:r w:rsidRPr="00544E71">
        <w:rPr>
          <w:rFonts w:asciiTheme="minorHAnsi" w:hAnsiTheme="minorHAnsi" w:cstheme="minorHAnsi"/>
        </w:rPr>
        <w:t xml:space="preserve">: split the existing and target customers into groups, according to what they need from the available business and project beneficiaries. </w:t>
      </w:r>
    </w:p>
    <w:p w14:paraId="33F53AC2" w14:textId="1F8F9302" w:rsidR="00544E71" w:rsidRPr="00544E71" w:rsidRDefault="00544E71" w:rsidP="00180AB3">
      <w:pPr>
        <w:numPr>
          <w:ilvl w:val="2"/>
          <w:numId w:val="5"/>
        </w:numPr>
        <w:tabs>
          <w:tab w:val="clear" w:pos="1134"/>
          <w:tab w:val="clear" w:pos="2160"/>
        </w:tabs>
        <w:ind w:left="1224"/>
        <w:textAlignment w:val="baseline"/>
        <w:rPr>
          <w:rFonts w:asciiTheme="minorHAnsi" w:hAnsiTheme="minorHAnsi" w:cstheme="minorHAnsi"/>
        </w:rPr>
      </w:pPr>
      <w:r w:rsidRPr="00544E71">
        <w:rPr>
          <w:rFonts w:asciiTheme="minorHAnsi" w:hAnsiTheme="minorHAnsi" w:cstheme="minorHAnsi"/>
        </w:rPr>
        <w:t xml:space="preserve">Assess the local demand for those products produced by the REGEP project beneficiaries identified in </w:t>
      </w:r>
      <w:r w:rsidRPr="00544E71">
        <w:rPr>
          <w:rFonts w:asciiTheme="minorHAnsi" w:hAnsiTheme="minorHAnsi" w:cstheme="minorHAnsi"/>
          <w:b/>
          <w:bCs/>
          <w:u w:val="single"/>
        </w:rPr>
        <w:t>point number 2</w:t>
      </w:r>
      <w:r w:rsidRPr="00544E71">
        <w:rPr>
          <w:rFonts w:asciiTheme="minorHAnsi" w:hAnsiTheme="minorHAnsi" w:cstheme="minorHAnsi"/>
        </w:rPr>
        <w:t>.</w:t>
      </w:r>
    </w:p>
    <w:p w14:paraId="39DB8623" w14:textId="60E8B490" w:rsidR="00AD0F7E" w:rsidRPr="00544E71" w:rsidRDefault="00AD0F7E" w:rsidP="00180AB3">
      <w:pPr>
        <w:pStyle w:val="ListParagraph"/>
        <w:numPr>
          <w:ilvl w:val="0"/>
          <w:numId w:val="8"/>
        </w:numPr>
        <w:tabs>
          <w:tab w:val="clear" w:pos="1134"/>
        </w:tabs>
        <w:rPr>
          <w:rFonts w:asciiTheme="minorHAnsi" w:hAnsiTheme="minorHAnsi" w:cstheme="minorHAnsi"/>
          <w:b/>
          <w:bCs/>
        </w:rPr>
      </w:pPr>
      <w:r w:rsidRPr="00544E71">
        <w:rPr>
          <w:rFonts w:asciiTheme="minorHAnsi" w:hAnsiTheme="minorHAnsi" w:cstheme="minorHAnsi"/>
          <w:b/>
          <w:bCs/>
        </w:rPr>
        <w:t>Marketing systems</w:t>
      </w:r>
      <w:r w:rsidR="00544E71" w:rsidRPr="00544E71">
        <w:rPr>
          <w:rFonts w:asciiTheme="minorHAnsi" w:hAnsiTheme="minorHAnsi" w:cstheme="minorHAnsi"/>
          <w:b/>
          <w:bCs/>
        </w:rPr>
        <w:t xml:space="preserve"> and strategy</w:t>
      </w:r>
      <w:r w:rsidRPr="00544E71">
        <w:rPr>
          <w:rFonts w:asciiTheme="minorHAnsi" w:hAnsiTheme="minorHAnsi" w:cstheme="minorHAnsi"/>
          <w:b/>
          <w:bCs/>
        </w:rPr>
        <w:t>:</w:t>
      </w:r>
    </w:p>
    <w:p w14:paraId="016B3D21" w14:textId="551D1DC6" w:rsidR="007D17A5" w:rsidRPr="00544E71" w:rsidRDefault="00A1370C" w:rsidP="00180AB3">
      <w:pPr>
        <w:numPr>
          <w:ilvl w:val="2"/>
          <w:numId w:val="5"/>
        </w:numPr>
        <w:tabs>
          <w:tab w:val="clear" w:pos="1134"/>
          <w:tab w:val="clear" w:pos="2160"/>
        </w:tabs>
        <w:ind w:left="1224"/>
        <w:textAlignment w:val="baseline"/>
        <w:rPr>
          <w:rFonts w:asciiTheme="minorHAnsi" w:hAnsiTheme="minorHAnsi" w:cstheme="minorHAnsi"/>
          <w:sz w:val="22"/>
          <w:szCs w:val="22"/>
          <w:lang w:val="en-US" w:eastAsia="fr-FR"/>
        </w:rPr>
      </w:pPr>
      <w:r>
        <w:rPr>
          <w:rFonts w:asciiTheme="minorHAnsi" w:hAnsiTheme="minorHAnsi" w:cstheme="minorHAnsi"/>
          <w:sz w:val="22"/>
          <w:szCs w:val="22"/>
          <w:lang w:val="en-US" w:eastAsia="fr-FR"/>
        </w:rPr>
        <w:t>Detailed a</w:t>
      </w:r>
      <w:r w:rsidR="007D17A5" w:rsidRPr="00544E71">
        <w:rPr>
          <w:rFonts w:asciiTheme="minorHAnsi" w:hAnsiTheme="minorHAnsi" w:cstheme="minorHAnsi"/>
          <w:sz w:val="22"/>
          <w:szCs w:val="22"/>
          <w:lang w:val="en-US" w:eastAsia="fr-FR"/>
        </w:rPr>
        <w:t>ssessment of marketing opportunities for the marketing of fresh and processed produce and value added products</w:t>
      </w:r>
      <w:r>
        <w:rPr>
          <w:rFonts w:asciiTheme="minorHAnsi" w:hAnsiTheme="minorHAnsi" w:cstheme="minorHAnsi"/>
          <w:sz w:val="22"/>
          <w:szCs w:val="22"/>
          <w:lang w:val="en-US" w:eastAsia="fr-FR"/>
        </w:rPr>
        <w:t xml:space="preserve">. </w:t>
      </w:r>
    </w:p>
    <w:p w14:paraId="1D7BFDB7" w14:textId="18E1B8ED" w:rsidR="007D2AF5" w:rsidRPr="00544E71" w:rsidRDefault="007D17A5" w:rsidP="00180AB3">
      <w:pPr>
        <w:numPr>
          <w:ilvl w:val="2"/>
          <w:numId w:val="5"/>
        </w:numPr>
        <w:tabs>
          <w:tab w:val="clear" w:pos="1134"/>
          <w:tab w:val="clear" w:pos="2160"/>
        </w:tabs>
        <w:ind w:left="1224"/>
        <w:textAlignment w:val="baseline"/>
        <w:rPr>
          <w:rFonts w:asciiTheme="minorHAnsi" w:hAnsiTheme="minorHAnsi" w:cstheme="minorHAnsi"/>
          <w:sz w:val="22"/>
          <w:szCs w:val="22"/>
          <w:lang w:val="en-US" w:eastAsia="fr-FR"/>
        </w:rPr>
      </w:pPr>
      <w:r w:rsidRPr="00544E71">
        <w:rPr>
          <w:rFonts w:asciiTheme="minorHAnsi" w:hAnsiTheme="minorHAnsi" w:cstheme="minorHAnsi"/>
        </w:rPr>
        <w:t>Analysing</w:t>
      </w:r>
      <w:r w:rsidR="007D2AF5" w:rsidRPr="00544E71">
        <w:rPr>
          <w:rFonts w:asciiTheme="minorHAnsi" w:hAnsiTheme="minorHAnsi" w:cstheme="minorHAnsi"/>
          <w:sz w:val="22"/>
          <w:szCs w:val="22"/>
          <w:lang w:val="en-US" w:eastAsia="fr-FR"/>
        </w:rPr>
        <w:t xml:space="preserve"> marketing systems to identify the challenges related to each step of the value chains. </w:t>
      </w:r>
    </w:p>
    <w:p w14:paraId="5A63EF4C" w14:textId="6628D814" w:rsidR="00544E71" w:rsidRDefault="00544E71" w:rsidP="00180AB3">
      <w:pPr>
        <w:numPr>
          <w:ilvl w:val="2"/>
          <w:numId w:val="5"/>
        </w:numPr>
        <w:tabs>
          <w:tab w:val="clear" w:pos="1134"/>
          <w:tab w:val="clear" w:pos="2160"/>
        </w:tabs>
        <w:ind w:left="1224"/>
        <w:textAlignment w:val="baseline"/>
        <w:rPr>
          <w:rFonts w:asciiTheme="minorHAnsi" w:hAnsiTheme="minorHAnsi" w:cstheme="minorHAnsi"/>
          <w:sz w:val="22"/>
          <w:szCs w:val="22"/>
          <w:lang w:val="en-US" w:eastAsia="fr-FR"/>
        </w:rPr>
      </w:pPr>
      <w:r w:rsidRPr="00544E71">
        <w:rPr>
          <w:rFonts w:asciiTheme="minorHAnsi" w:hAnsiTheme="minorHAnsi" w:cstheme="minorHAnsi"/>
          <w:sz w:val="22"/>
          <w:szCs w:val="22"/>
          <w:lang w:val="en-US" w:eastAsia="fr-FR"/>
        </w:rPr>
        <w:t>Identify approaches and strategies to link REGEP producers of vegetables and fruits to markets</w:t>
      </w:r>
      <w:r w:rsidR="00BB22E0">
        <w:rPr>
          <w:rFonts w:asciiTheme="minorHAnsi" w:hAnsiTheme="minorHAnsi" w:cstheme="minorHAnsi"/>
          <w:sz w:val="22"/>
          <w:szCs w:val="22"/>
          <w:lang w:val="en-US" w:eastAsia="fr-FR"/>
        </w:rPr>
        <w:t xml:space="preserve"> the identified markets</w:t>
      </w:r>
      <w:r w:rsidR="009146DE">
        <w:rPr>
          <w:rFonts w:asciiTheme="minorHAnsi" w:hAnsiTheme="minorHAnsi" w:cstheme="minorHAnsi"/>
          <w:sz w:val="22"/>
          <w:szCs w:val="22"/>
          <w:lang w:val="en-US" w:eastAsia="fr-FR"/>
        </w:rPr>
        <w:t xml:space="preserve"> and customers</w:t>
      </w:r>
      <w:r w:rsidR="00BB22E0">
        <w:rPr>
          <w:rFonts w:asciiTheme="minorHAnsi" w:hAnsiTheme="minorHAnsi" w:cstheme="minorHAnsi"/>
          <w:sz w:val="22"/>
          <w:szCs w:val="22"/>
          <w:lang w:val="en-US" w:eastAsia="fr-FR"/>
        </w:rPr>
        <w:t>.</w:t>
      </w:r>
    </w:p>
    <w:p w14:paraId="2DF36EED" w14:textId="77777777" w:rsidR="006E6E27" w:rsidRPr="00544E71" w:rsidRDefault="006E6E27" w:rsidP="006E6E27">
      <w:pPr>
        <w:tabs>
          <w:tab w:val="clear" w:pos="1134"/>
        </w:tabs>
        <w:textAlignment w:val="baseline"/>
        <w:rPr>
          <w:rFonts w:asciiTheme="minorHAnsi" w:hAnsiTheme="minorHAnsi" w:cstheme="minorHAnsi"/>
          <w:sz w:val="22"/>
          <w:szCs w:val="22"/>
          <w:lang w:val="en-US" w:eastAsia="fr-FR"/>
        </w:rPr>
      </w:pPr>
    </w:p>
    <w:p w14:paraId="6BE13C89" w14:textId="64B1EAFD" w:rsidR="00F0428B" w:rsidRPr="00F67D5E" w:rsidRDefault="00F0428B" w:rsidP="00180AB3">
      <w:pPr>
        <w:pStyle w:val="Heading1"/>
        <w:numPr>
          <w:ilvl w:val="0"/>
          <w:numId w:val="3"/>
        </w:numPr>
        <w:shd w:val="clear" w:color="auto" w:fill="D9D9D9" w:themeFill="background1" w:themeFillShade="D9"/>
        <w:tabs>
          <w:tab w:val="clear" w:pos="432"/>
          <w:tab w:val="num" w:pos="270"/>
        </w:tabs>
        <w:ind w:left="270" w:hanging="270"/>
        <w:rPr>
          <w:rFonts w:asciiTheme="minorHAnsi" w:hAnsiTheme="minorHAnsi" w:cstheme="minorHAnsi"/>
          <w:sz w:val="22"/>
          <w:szCs w:val="22"/>
        </w:rPr>
      </w:pPr>
      <w:r w:rsidRPr="00F67D5E">
        <w:rPr>
          <w:rFonts w:asciiTheme="minorHAnsi" w:hAnsiTheme="minorHAnsi" w:cstheme="minorHAnsi"/>
          <w:sz w:val="22"/>
          <w:szCs w:val="22"/>
        </w:rPr>
        <w:t xml:space="preserve">Expected </w:t>
      </w:r>
      <w:r w:rsidR="00C23ED6" w:rsidRPr="00F67D5E">
        <w:rPr>
          <w:rFonts w:asciiTheme="minorHAnsi" w:hAnsiTheme="minorHAnsi" w:cstheme="minorHAnsi"/>
          <w:sz w:val="22"/>
          <w:szCs w:val="22"/>
        </w:rPr>
        <w:t xml:space="preserve">outputs </w:t>
      </w:r>
    </w:p>
    <w:p w14:paraId="6EF35608" w14:textId="77777777" w:rsidR="006E6E27" w:rsidRDefault="006E6E27" w:rsidP="006E6E27">
      <w:pPr>
        <w:rPr>
          <w:rFonts w:asciiTheme="minorHAnsi" w:hAnsiTheme="minorHAnsi" w:cstheme="minorHAnsi"/>
          <w:szCs w:val="23"/>
        </w:rPr>
      </w:pPr>
    </w:p>
    <w:p w14:paraId="0C6EF401" w14:textId="77777777" w:rsidR="0083135C" w:rsidRPr="00F67D5E" w:rsidRDefault="0083135C" w:rsidP="006E6E27">
      <w:pPr>
        <w:rPr>
          <w:rFonts w:asciiTheme="minorHAnsi" w:hAnsiTheme="minorHAnsi" w:cstheme="minorHAnsi"/>
          <w:szCs w:val="23"/>
        </w:rPr>
      </w:pPr>
      <w:r w:rsidRPr="00F67D5E">
        <w:rPr>
          <w:rFonts w:asciiTheme="minorHAnsi" w:hAnsiTheme="minorHAnsi" w:cstheme="minorHAnsi"/>
          <w:szCs w:val="23"/>
        </w:rPr>
        <w:t xml:space="preserve">The expected outputs and deliverables are: </w:t>
      </w:r>
    </w:p>
    <w:p w14:paraId="1793779F" w14:textId="08B4B731" w:rsidR="0083135C" w:rsidRPr="009146DE" w:rsidRDefault="00F51959" w:rsidP="00013291">
      <w:pPr>
        <w:pStyle w:val="ListParagraph"/>
        <w:numPr>
          <w:ilvl w:val="0"/>
          <w:numId w:val="6"/>
        </w:numPr>
        <w:tabs>
          <w:tab w:val="clear" w:pos="1134"/>
        </w:tabs>
        <w:spacing w:line="264" w:lineRule="auto"/>
        <w:ind w:left="1134" w:hanging="425"/>
        <w:rPr>
          <w:rFonts w:asciiTheme="minorHAnsi" w:hAnsiTheme="minorHAnsi" w:cstheme="minorHAnsi"/>
        </w:rPr>
      </w:pPr>
      <w:r w:rsidRPr="009146DE">
        <w:rPr>
          <w:rFonts w:asciiTheme="minorHAnsi" w:hAnsiTheme="minorHAnsi" w:cstheme="minorHAnsi"/>
        </w:rPr>
        <w:t xml:space="preserve">Inception </w:t>
      </w:r>
      <w:r w:rsidR="0083135C" w:rsidRPr="009146DE">
        <w:rPr>
          <w:rFonts w:asciiTheme="minorHAnsi" w:hAnsiTheme="minorHAnsi" w:cstheme="minorHAnsi"/>
        </w:rPr>
        <w:t xml:space="preserve">report </w:t>
      </w:r>
      <w:r w:rsidRPr="009146DE">
        <w:rPr>
          <w:rFonts w:asciiTheme="minorHAnsi" w:hAnsiTheme="minorHAnsi" w:cstheme="minorHAnsi"/>
        </w:rPr>
        <w:t xml:space="preserve">highlighting </w:t>
      </w:r>
      <w:r w:rsidR="006119A8" w:rsidRPr="009146DE">
        <w:rPr>
          <w:rFonts w:asciiTheme="minorHAnsi" w:hAnsiTheme="minorHAnsi" w:cstheme="minorHAnsi"/>
        </w:rPr>
        <w:t xml:space="preserve">the </w:t>
      </w:r>
      <w:r w:rsidRPr="009146DE">
        <w:rPr>
          <w:rFonts w:asciiTheme="minorHAnsi" w:hAnsiTheme="minorHAnsi" w:cstheme="minorHAnsi"/>
        </w:rPr>
        <w:t xml:space="preserve">products (fresh and processed, conventional and nonconventional) of the </w:t>
      </w:r>
      <w:r w:rsidR="00013291">
        <w:rPr>
          <w:rFonts w:asciiTheme="minorHAnsi" w:hAnsiTheme="minorHAnsi" w:cstheme="minorHAnsi"/>
        </w:rPr>
        <w:t>12</w:t>
      </w:r>
      <w:r w:rsidR="00013291" w:rsidRPr="009146DE">
        <w:rPr>
          <w:rFonts w:asciiTheme="minorHAnsi" w:hAnsiTheme="minorHAnsi" w:cstheme="minorHAnsi"/>
        </w:rPr>
        <w:t xml:space="preserve"> </w:t>
      </w:r>
      <w:r w:rsidRPr="009146DE">
        <w:rPr>
          <w:rFonts w:asciiTheme="minorHAnsi" w:hAnsiTheme="minorHAnsi" w:cstheme="minorHAnsi"/>
        </w:rPr>
        <w:t xml:space="preserve">value chains, </w:t>
      </w:r>
      <w:r w:rsidR="006119A8" w:rsidRPr="009146DE">
        <w:rPr>
          <w:rFonts w:asciiTheme="minorHAnsi" w:hAnsiTheme="minorHAnsi" w:cstheme="minorHAnsi"/>
        </w:rPr>
        <w:t>marketing channels</w:t>
      </w:r>
      <w:r w:rsidRPr="009146DE">
        <w:rPr>
          <w:rFonts w:asciiTheme="minorHAnsi" w:hAnsiTheme="minorHAnsi" w:cstheme="minorHAnsi"/>
        </w:rPr>
        <w:t>, demand and seasonality</w:t>
      </w:r>
      <w:r w:rsidR="006119A8" w:rsidRPr="009146DE">
        <w:rPr>
          <w:rFonts w:asciiTheme="minorHAnsi" w:hAnsiTheme="minorHAnsi" w:cstheme="minorHAnsi"/>
        </w:rPr>
        <w:t>.</w:t>
      </w:r>
    </w:p>
    <w:p w14:paraId="2693F38B" w14:textId="16567FCD" w:rsidR="00F51959" w:rsidRPr="006E6E27" w:rsidRDefault="00F51959" w:rsidP="00180AB3">
      <w:pPr>
        <w:pStyle w:val="ListParagraph"/>
        <w:numPr>
          <w:ilvl w:val="0"/>
          <w:numId w:val="6"/>
        </w:numPr>
        <w:tabs>
          <w:tab w:val="clear" w:pos="1134"/>
        </w:tabs>
        <w:spacing w:line="264" w:lineRule="auto"/>
        <w:ind w:left="1134" w:hanging="425"/>
        <w:rPr>
          <w:rFonts w:asciiTheme="minorHAnsi" w:hAnsiTheme="minorHAnsi" w:cstheme="minorHAnsi"/>
        </w:rPr>
      </w:pPr>
      <w:r>
        <w:rPr>
          <w:rFonts w:asciiTheme="minorHAnsi" w:hAnsiTheme="minorHAnsi" w:cstheme="minorHAnsi"/>
        </w:rPr>
        <w:t xml:space="preserve">Diagnostic </w:t>
      </w:r>
      <w:r w:rsidRPr="00F51959">
        <w:rPr>
          <w:rFonts w:asciiTheme="minorHAnsi" w:hAnsiTheme="minorHAnsi" w:cstheme="minorHAnsi"/>
        </w:rPr>
        <w:t xml:space="preserve">report </w:t>
      </w:r>
      <w:r>
        <w:rPr>
          <w:rFonts w:asciiTheme="minorHAnsi" w:hAnsiTheme="minorHAnsi" w:cstheme="minorHAnsi"/>
        </w:rPr>
        <w:t>detailing the customer segments,</w:t>
      </w:r>
      <w:r w:rsidR="009146DE">
        <w:rPr>
          <w:rFonts w:asciiTheme="minorHAnsi" w:hAnsiTheme="minorHAnsi" w:cstheme="minorHAnsi"/>
        </w:rPr>
        <w:t xml:space="preserve"> market mapping and digital markets and marketing </w:t>
      </w:r>
      <w:r w:rsidR="009146DE" w:rsidRPr="00544E71">
        <w:rPr>
          <w:rFonts w:asciiTheme="minorHAnsi" w:hAnsiTheme="minorHAnsi" w:cstheme="minorHAnsi"/>
          <w:sz w:val="22"/>
          <w:szCs w:val="22"/>
          <w:lang w:val="en-US" w:eastAsia="fr-FR"/>
        </w:rPr>
        <w:t>challenges related to each step of the value chains</w:t>
      </w:r>
    </w:p>
    <w:p w14:paraId="0F742B22" w14:textId="0BD541FE" w:rsidR="00F51959" w:rsidRPr="00930702" w:rsidRDefault="00F51959" w:rsidP="004042E0">
      <w:pPr>
        <w:pStyle w:val="ListParagraph"/>
        <w:numPr>
          <w:ilvl w:val="0"/>
          <w:numId w:val="6"/>
        </w:numPr>
        <w:tabs>
          <w:tab w:val="clear" w:pos="1134"/>
        </w:tabs>
        <w:spacing w:line="264" w:lineRule="auto"/>
        <w:ind w:left="1134" w:hanging="425"/>
        <w:rPr>
          <w:rFonts w:asciiTheme="minorHAnsi" w:hAnsiTheme="minorHAnsi" w:cstheme="minorHAnsi"/>
        </w:rPr>
      </w:pPr>
      <w:r>
        <w:rPr>
          <w:rFonts w:asciiTheme="minorHAnsi" w:hAnsiTheme="minorHAnsi" w:cstheme="minorHAnsi"/>
        </w:rPr>
        <w:t xml:space="preserve"> </w:t>
      </w:r>
      <w:r w:rsidR="009146DE">
        <w:rPr>
          <w:rFonts w:asciiTheme="minorHAnsi" w:hAnsiTheme="minorHAnsi" w:cstheme="minorHAnsi"/>
        </w:rPr>
        <w:t xml:space="preserve">Final report combining the two previous reports and adding sections detailing </w:t>
      </w:r>
      <w:r w:rsidR="006E6E27">
        <w:rPr>
          <w:rFonts w:asciiTheme="minorHAnsi" w:hAnsiTheme="minorHAnsi" w:cstheme="minorHAnsi"/>
        </w:rPr>
        <w:t>customers</w:t>
      </w:r>
      <w:r w:rsidR="006E6E27" w:rsidRPr="006E6E27">
        <w:rPr>
          <w:rFonts w:asciiTheme="minorHAnsi" w:hAnsiTheme="minorHAnsi" w:cstheme="minorHAnsi"/>
        </w:rPr>
        <w:t xml:space="preserve"> </w:t>
      </w:r>
      <w:r w:rsidR="006E6E27" w:rsidRPr="00544E71">
        <w:rPr>
          <w:rFonts w:asciiTheme="minorHAnsi" w:hAnsiTheme="minorHAnsi" w:cstheme="minorHAnsi"/>
        </w:rPr>
        <w:t>Segment</w:t>
      </w:r>
      <w:r w:rsidR="006E6E27">
        <w:rPr>
          <w:rFonts w:asciiTheme="minorHAnsi" w:hAnsiTheme="minorHAnsi" w:cstheme="minorHAnsi"/>
        </w:rPr>
        <w:t xml:space="preserve">s and approaches to target them and marketing </w:t>
      </w:r>
      <w:r w:rsidR="006E6E27" w:rsidRPr="00544E71">
        <w:rPr>
          <w:rFonts w:asciiTheme="minorHAnsi" w:hAnsiTheme="minorHAnsi" w:cstheme="minorHAnsi"/>
          <w:sz w:val="22"/>
          <w:szCs w:val="22"/>
          <w:lang w:val="en-US" w:eastAsia="fr-FR"/>
        </w:rPr>
        <w:t>strategies to link REGEP producers of vegetables and fruits to markets</w:t>
      </w:r>
      <w:r w:rsidR="006E6E27">
        <w:rPr>
          <w:rFonts w:asciiTheme="minorHAnsi" w:hAnsiTheme="minorHAnsi" w:cstheme="minorHAnsi"/>
          <w:sz w:val="22"/>
          <w:szCs w:val="22"/>
          <w:lang w:val="en-US" w:eastAsia="fr-FR"/>
        </w:rPr>
        <w:t xml:space="preserve"> the identified markets and customers</w:t>
      </w:r>
      <w:r w:rsidR="002E16E0">
        <w:rPr>
          <w:rFonts w:asciiTheme="minorHAnsi" w:hAnsiTheme="minorHAnsi" w:cstheme="minorHAnsi"/>
          <w:sz w:val="22"/>
          <w:szCs w:val="22"/>
          <w:lang w:val="en-US" w:eastAsia="fr-FR"/>
        </w:rPr>
        <w:t>.</w:t>
      </w:r>
      <w:r w:rsidR="004042E0">
        <w:rPr>
          <w:rFonts w:asciiTheme="minorHAnsi" w:hAnsiTheme="minorHAnsi" w:cstheme="minorHAnsi"/>
          <w:sz w:val="22"/>
          <w:szCs w:val="22"/>
          <w:lang w:val="en-US" w:eastAsia="fr-FR"/>
        </w:rPr>
        <w:t xml:space="preserve"> . In details, this entails that the strategy will identify for each customer: the overall profile, the type of products sought, the quantities sought (per week/per month), the quality required, the packaging required, the average price the customer is prepared to pay for each product. A clear differentiation should be done between the various channels, i.e. informal markets, local shops, super/hypermarkets, specialty food stores, tourist shops, international markets, e-market places, etc.</w:t>
      </w:r>
    </w:p>
    <w:p w14:paraId="1D767984" w14:textId="3A98A9BD" w:rsidR="009146DE" w:rsidRPr="009146DE" w:rsidRDefault="009146DE" w:rsidP="00180AB3">
      <w:pPr>
        <w:pStyle w:val="ListParagraph"/>
        <w:numPr>
          <w:ilvl w:val="0"/>
          <w:numId w:val="6"/>
        </w:numPr>
        <w:tabs>
          <w:tab w:val="clear" w:pos="1134"/>
        </w:tabs>
        <w:spacing w:line="264" w:lineRule="auto"/>
        <w:ind w:left="1134" w:hanging="425"/>
        <w:rPr>
          <w:rFonts w:asciiTheme="minorHAnsi" w:hAnsiTheme="minorHAnsi" w:cstheme="minorHAnsi"/>
        </w:rPr>
      </w:pPr>
      <w:r w:rsidRPr="009146DE">
        <w:rPr>
          <w:rFonts w:asciiTheme="minorHAnsi" w:hAnsiTheme="minorHAnsi" w:cstheme="minorHAnsi"/>
        </w:rPr>
        <w:t>Number of Report copies</w:t>
      </w:r>
      <w:r w:rsidR="002E16E0">
        <w:rPr>
          <w:rFonts w:asciiTheme="minorHAnsi" w:hAnsiTheme="minorHAnsi" w:cstheme="minorHAnsi"/>
        </w:rPr>
        <w:t xml:space="preserve"> is two in (Word format), </w:t>
      </w:r>
      <w:r>
        <w:rPr>
          <w:rFonts w:asciiTheme="minorHAnsi" w:hAnsiTheme="minorHAnsi" w:cstheme="minorHAnsi"/>
        </w:rPr>
        <w:t>one in Arabic and one in English.</w:t>
      </w:r>
    </w:p>
    <w:p w14:paraId="65209059" w14:textId="63E8458A" w:rsidR="009146DE" w:rsidRPr="009146DE" w:rsidRDefault="002E16E0" w:rsidP="00180AB3">
      <w:pPr>
        <w:pStyle w:val="ListParagraph"/>
        <w:numPr>
          <w:ilvl w:val="0"/>
          <w:numId w:val="6"/>
        </w:numPr>
        <w:tabs>
          <w:tab w:val="clear" w:pos="1134"/>
        </w:tabs>
        <w:spacing w:line="264" w:lineRule="auto"/>
        <w:ind w:left="1134" w:hanging="425"/>
        <w:rPr>
          <w:rFonts w:asciiTheme="minorHAnsi" w:hAnsiTheme="minorHAnsi" w:cstheme="minorHAnsi"/>
        </w:rPr>
      </w:pPr>
      <w:r>
        <w:rPr>
          <w:rFonts w:asciiTheme="minorHAnsi" w:hAnsiTheme="minorHAnsi" w:cstheme="minorHAnsi"/>
        </w:rPr>
        <w:t>final</w:t>
      </w:r>
      <w:r w:rsidR="009146DE" w:rsidRPr="009146DE">
        <w:rPr>
          <w:rFonts w:asciiTheme="minorHAnsi" w:hAnsiTheme="minorHAnsi" w:cstheme="minorHAnsi"/>
        </w:rPr>
        <w:t xml:space="preserve"> report in four hard copies two </w:t>
      </w:r>
      <w:r w:rsidR="009146DE">
        <w:rPr>
          <w:rFonts w:asciiTheme="minorHAnsi" w:hAnsiTheme="minorHAnsi" w:cstheme="minorHAnsi"/>
        </w:rPr>
        <w:t xml:space="preserve">in </w:t>
      </w:r>
      <w:r w:rsidR="009146DE" w:rsidRPr="009146DE">
        <w:rPr>
          <w:rFonts w:asciiTheme="minorHAnsi" w:hAnsiTheme="minorHAnsi" w:cstheme="minorHAnsi"/>
        </w:rPr>
        <w:t xml:space="preserve">Arabic </w:t>
      </w:r>
      <w:r w:rsidR="009146DE">
        <w:rPr>
          <w:rFonts w:asciiTheme="minorHAnsi" w:hAnsiTheme="minorHAnsi" w:cstheme="minorHAnsi"/>
        </w:rPr>
        <w:t>and two in English</w:t>
      </w:r>
    </w:p>
    <w:p w14:paraId="39F93539" w14:textId="5B826925" w:rsidR="00D35A47" w:rsidRPr="00BB22E0" w:rsidRDefault="00D35A47" w:rsidP="00180AB3">
      <w:pPr>
        <w:pStyle w:val="Heading1"/>
        <w:numPr>
          <w:ilvl w:val="0"/>
          <w:numId w:val="3"/>
        </w:numPr>
        <w:shd w:val="clear" w:color="auto" w:fill="D9D9D9" w:themeFill="background1" w:themeFillShade="D9"/>
        <w:tabs>
          <w:tab w:val="clear" w:pos="432"/>
          <w:tab w:val="num" w:pos="270"/>
        </w:tabs>
        <w:ind w:left="270" w:hanging="270"/>
        <w:rPr>
          <w:rFonts w:asciiTheme="minorHAnsi" w:hAnsiTheme="minorHAnsi" w:cstheme="minorHAnsi"/>
          <w:sz w:val="22"/>
          <w:szCs w:val="22"/>
        </w:rPr>
      </w:pPr>
      <w:r w:rsidRPr="00BB22E0">
        <w:rPr>
          <w:rFonts w:asciiTheme="minorHAnsi" w:hAnsiTheme="minorHAnsi" w:cstheme="minorHAnsi"/>
          <w:sz w:val="22"/>
          <w:szCs w:val="22"/>
        </w:rPr>
        <w:lastRenderedPageBreak/>
        <w:t xml:space="preserve">Working Modalities </w:t>
      </w:r>
    </w:p>
    <w:p w14:paraId="71080E57" w14:textId="0F718A02" w:rsidR="00F60172" w:rsidRPr="00BB22E0" w:rsidRDefault="00D35A47" w:rsidP="00D35A47">
      <w:pPr>
        <w:rPr>
          <w:rFonts w:asciiTheme="minorHAnsi" w:hAnsiTheme="minorHAnsi" w:cstheme="minorHAnsi"/>
          <w:sz w:val="22"/>
          <w:szCs w:val="22"/>
          <w:lang w:val="en-US" w:eastAsia="fr-FR"/>
        </w:rPr>
      </w:pPr>
      <w:r w:rsidRPr="00BB22E0">
        <w:rPr>
          <w:rFonts w:asciiTheme="minorHAnsi" w:hAnsiTheme="minorHAnsi" w:cstheme="minorHAnsi"/>
          <w:sz w:val="22"/>
          <w:szCs w:val="22"/>
          <w:lang w:val="en-US" w:eastAsia="fr-FR"/>
        </w:rPr>
        <w:t xml:space="preserve">Under the direction of the </w:t>
      </w:r>
      <w:r w:rsidR="00F94319">
        <w:rPr>
          <w:rFonts w:asciiTheme="minorHAnsi" w:hAnsiTheme="minorHAnsi" w:cstheme="minorHAnsi"/>
          <w:sz w:val="22"/>
          <w:szCs w:val="22"/>
          <w:lang w:val="en-US" w:eastAsia="fr-FR"/>
        </w:rPr>
        <w:t xml:space="preserve">REGEP Director and REGEP Value Chain Specialist and in close coordination with the </w:t>
      </w:r>
      <w:r w:rsidRPr="00BB22E0">
        <w:rPr>
          <w:rFonts w:asciiTheme="minorHAnsi" w:hAnsiTheme="minorHAnsi" w:cstheme="minorHAnsi"/>
          <w:sz w:val="22"/>
          <w:szCs w:val="22"/>
          <w:lang w:val="en-US" w:eastAsia="fr-FR"/>
        </w:rPr>
        <w:t xml:space="preserve">JEPA liaison officer, the Consultant will be working directly with the project implementation partners NARC, JRF, JEPA, CBJ, the commercial banks and the MFIs. </w:t>
      </w:r>
    </w:p>
    <w:p w14:paraId="4F6D4329" w14:textId="2FF32BC3" w:rsidR="00D35A47" w:rsidRPr="00BB22E0" w:rsidRDefault="00D35A47" w:rsidP="00180AB3">
      <w:pPr>
        <w:pStyle w:val="Heading1"/>
        <w:numPr>
          <w:ilvl w:val="0"/>
          <w:numId w:val="3"/>
        </w:numPr>
        <w:shd w:val="clear" w:color="auto" w:fill="D9D9D9" w:themeFill="background1" w:themeFillShade="D9"/>
        <w:tabs>
          <w:tab w:val="clear" w:pos="432"/>
          <w:tab w:val="num" w:pos="270"/>
        </w:tabs>
        <w:ind w:left="270" w:hanging="270"/>
        <w:rPr>
          <w:rFonts w:asciiTheme="minorHAnsi" w:hAnsiTheme="minorHAnsi" w:cstheme="minorHAnsi"/>
          <w:sz w:val="22"/>
          <w:szCs w:val="22"/>
        </w:rPr>
      </w:pPr>
      <w:r w:rsidRPr="00BB22E0">
        <w:rPr>
          <w:rFonts w:asciiTheme="minorHAnsi" w:hAnsiTheme="minorHAnsi" w:cstheme="minorHAnsi"/>
          <w:sz w:val="22"/>
          <w:szCs w:val="22"/>
        </w:rPr>
        <w:t xml:space="preserve">Geographical scope: </w:t>
      </w:r>
    </w:p>
    <w:p w14:paraId="2DB66E9C" w14:textId="69397468" w:rsidR="00D35A47" w:rsidRPr="00BB22E0" w:rsidRDefault="00D35A47" w:rsidP="00D35A47">
      <w:pPr>
        <w:tabs>
          <w:tab w:val="clear" w:pos="1134"/>
        </w:tabs>
        <w:autoSpaceDE w:val="0"/>
        <w:autoSpaceDN w:val="0"/>
        <w:adjustRightInd w:val="0"/>
        <w:jc w:val="left"/>
        <w:rPr>
          <w:rFonts w:ascii="Calibri" w:eastAsiaTheme="minorHAnsi" w:hAnsi="Calibri" w:cs="Calibri"/>
          <w:sz w:val="22"/>
          <w:szCs w:val="22"/>
          <w:lang w:val="en-US" w:eastAsia="en-US"/>
        </w:rPr>
      </w:pPr>
      <w:r w:rsidRPr="00BB22E0">
        <w:rPr>
          <w:rFonts w:ascii="Calibri" w:eastAsiaTheme="minorHAnsi" w:hAnsi="Calibri" w:cs="Calibri"/>
          <w:sz w:val="22"/>
          <w:szCs w:val="22"/>
          <w:lang w:val="en-US" w:eastAsia="en-US"/>
        </w:rPr>
        <w:t xml:space="preserve">The project targeted governorates are </w:t>
      </w:r>
      <w:proofErr w:type="spellStart"/>
      <w:r w:rsidRPr="00BB22E0">
        <w:rPr>
          <w:rFonts w:ascii="Calibri" w:eastAsiaTheme="minorHAnsi" w:hAnsi="Calibri" w:cs="Calibri"/>
          <w:sz w:val="22"/>
          <w:szCs w:val="22"/>
          <w:lang w:val="en-US" w:eastAsia="en-US"/>
        </w:rPr>
        <w:t>Jerash</w:t>
      </w:r>
      <w:proofErr w:type="spellEnd"/>
      <w:r w:rsidRPr="00BB22E0">
        <w:rPr>
          <w:rFonts w:ascii="Calibri" w:eastAsiaTheme="minorHAnsi" w:hAnsi="Calibri" w:cs="Calibri"/>
          <w:sz w:val="22"/>
          <w:szCs w:val="22"/>
          <w:lang w:val="en-US" w:eastAsia="en-US"/>
        </w:rPr>
        <w:t xml:space="preserve">, </w:t>
      </w:r>
      <w:proofErr w:type="spellStart"/>
      <w:r w:rsidRPr="00BB22E0">
        <w:rPr>
          <w:rFonts w:ascii="Calibri" w:eastAsiaTheme="minorHAnsi" w:hAnsi="Calibri" w:cs="Calibri"/>
          <w:sz w:val="22"/>
          <w:szCs w:val="22"/>
          <w:lang w:val="en-US" w:eastAsia="en-US"/>
        </w:rPr>
        <w:t>Ajloun</w:t>
      </w:r>
      <w:proofErr w:type="spellEnd"/>
      <w:r w:rsidRPr="00BB22E0">
        <w:rPr>
          <w:rFonts w:ascii="Calibri" w:eastAsiaTheme="minorHAnsi" w:hAnsi="Calibri" w:cs="Calibri"/>
          <w:sz w:val="22"/>
          <w:szCs w:val="22"/>
          <w:lang w:val="en-US" w:eastAsia="en-US"/>
        </w:rPr>
        <w:t xml:space="preserve">, </w:t>
      </w:r>
      <w:proofErr w:type="spellStart"/>
      <w:r w:rsidRPr="00BB22E0">
        <w:rPr>
          <w:rFonts w:ascii="Calibri" w:eastAsiaTheme="minorHAnsi" w:hAnsi="Calibri" w:cs="Calibri"/>
          <w:sz w:val="22"/>
          <w:szCs w:val="22"/>
          <w:lang w:val="en-US" w:eastAsia="en-US"/>
        </w:rPr>
        <w:t>Mafraq</w:t>
      </w:r>
      <w:proofErr w:type="spellEnd"/>
      <w:r w:rsidRPr="00BB22E0">
        <w:rPr>
          <w:rFonts w:ascii="Calibri" w:eastAsiaTheme="minorHAnsi" w:hAnsi="Calibri" w:cs="Calibri"/>
          <w:sz w:val="22"/>
          <w:szCs w:val="22"/>
          <w:lang w:val="en-US" w:eastAsia="en-US"/>
        </w:rPr>
        <w:t xml:space="preserve">, </w:t>
      </w:r>
      <w:proofErr w:type="spellStart"/>
      <w:r w:rsidRPr="00BB22E0">
        <w:rPr>
          <w:rFonts w:ascii="Calibri" w:eastAsiaTheme="minorHAnsi" w:hAnsi="Calibri" w:cs="Calibri"/>
          <w:sz w:val="22"/>
          <w:szCs w:val="22"/>
          <w:lang w:val="en-US" w:eastAsia="en-US"/>
        </w:rPr>
        <w:t>Balqa</w:t>
      </w:r>
      <w:proofErr w:type="spellEnd"/>
      <w:r w:rsidRPr="00BB22E0">
        <w:rPr>
          <w:rFonts w:ascii="Calibri" w:eastAsiaTheme="minorHAnsi" w:hAnsi="Calibri" w:cs="Calibri"/>
          <w:sz w:val="22"/>
          <w:szCs w:val="22"/>
          <w:lang w:val="en-US" w:eastAsia="en-US"/>
        </w:rPr>
        <w:t xml:space="preserve">, </w:t>
      </w:r>
      <w:proofErr w:type="spellStart"/>
      <w:proofErr w:type="gramStart"/>
      <w:r w:rsidRPr="00BB22E0">
        <w:rPr>
          <w:rFonts w:ascii="Calibri" w:eastAsiaTheme="minorHAnsi" w:hAnsi="Calibri" w:cs="Calibri"/>
          <w:sz w:val="22"/>
          <w:szCs w:val="22"/>
          <w:lang w:val="en-US" w:eastAsia="en-US"/>
        </w:rPr>
        <w:t>Madaba</w:t>
      </w:r>
      <w:proofErr w:type="spellEnd"/>
      <w:r w:rsidRPr="00BB22E0">
        <w:rPr>
          <w:rFonts w:ascii="Calibri" w:eastAsiaTheme="minorHAnsi" w:hAnsi="Calibri" w:cs="Calibri"/>
          <w:sz w:val="22"/>
          <w:szCs w:val="22"/>
          <w:lang w:val="en-US" w:eastAsia="en-US"/>
        </w:rPr>
        <w:t xml:space="preserve"> ,</w:t>
      </w:r>
      <w:proofErr w:type="gramEnd"/>
      <w:r w:rsidRPr="00BB22E0">
        <w:rPr>
          <w:rFonts w:ascii="Calibri" w:eastAsiaTheme="minorHAnsi" w:hAnsi="Calibri" w:cs="Calibri"/>
          <w:sz w:val="22"/>
          <w:szCs w:val="22"/>
          <w:lang w:val="en-US" w:eastAsia="en-US"/>
        </w:rPr>
        <w:t xml:space="preserve"> Irbid, </w:t>
      </w:r>
      <w:proofErr w:type="spellStart"/>
      <w:r w:rsidRPr="00BB22E0">
        <w:rPr>
          <w:rFonts w:ascii="Calibri" w:eastAsiaTheme="minorHAnsi" w:hAnsi="Calibri" w:cs="Calibri"/>
          <w:sz w:val="22"/>
          <w:szCs w:val="22"/>
          <w:lang w:val="en-US" w:eastAsia="en-US"/>
        </w:rPr>
        <w:t>Zarqa</w:t>
      </w:r>
      <w:proofErr w:type="spellEnd"/>
      <w:r w:rsidRPr="00BB22E0">
        <w:rPr>
          <w:rFonts w:ascii="Calibri" w:eastAsiaTheme="minorHAnsi" w:hAnsi="Calibri" w:cs="Calibri"/>
          <w:sz w:val="22"/>
          <w:szCs w:val="22"/>
          <w:lang w:val="en-US" w:eastAsia="en-US"/>
        </w:rPr>
        <w:t xml:space="preserve">, </w:t>
      </w:r>
      <w:proofErr w:type="spellStart"/>
      <w:r w:rsidRPr="00BB22E0">
        <w:rPr>
          <w:rFonts w:ascii="Calibri" w:eastAsiaTheme="minorHAnsi" w:hAnsi="Calibri" w:cs="Calibri"/>
          <w:sz w:val="22"/>
          <w:szCs w:val="22"/>
          <w:lang w:val="en-US" w:eastAsia="en-US"/>
        </w:rPr>
        <w:t>Karak</w:t>
      </w:r>
      <w:proofErr w:type="spellEnd"/>
      <w:r w:rsidRPr="00BB22E0">
        <w:rPr>
          <w:rFonts w:ascii="Calibri" w:eastAsiaTheme="minorHAnsi" w:hAnsi="Calibri" w:cs="Calibri"/>
          <w:sz w:val="22"/>
          <w:szCs w:val="22"/>
          <w:lang w:val="en-US" w:eastAsia="en-US"/>
        </w:rPr>
        <w:t xml:space="preserve">, </w:t>
      </w:r>
      <w:proofErr w:type="spellStart"/>
      <w:r w:rsidRPr="00BB22E0">
        <w:rPr>
          <w:rFonts w:ascii="Calibri" w:eastAsiaTheme="minorHAnsi" w:hAnsi="Calibri" w:cs="Calibri"/>
          <w:sz w:val="22"/>
          <w:szCs w:val="22"/>
          <w:lang w:val="en-US" w:eastAsia="en-US"/>
        </w:rPr>
        <w:t>Tafelah</w:t>
      </w:r>
      <w:proofErr w:type="spellEnd"/>
      <w:r w:rsidRPr="00BB22E0">
        <w:rPr>
          <w:rFonts w:ascii="Calibri" w:eastAsiaTheme="minorHAnsi" w:hAnsi="Calibri" w:cs="Calibri"/>
          <w:sz w:val="22"/>
          <w:szCs w:val="22"/>
          <w:lang w:val="en-US" w:eastAsia="en-US"/>
        </w:rPr>
        <w:t xml:space="preserve">, and </w:t>
      </w:r>
      <w:proofErr w:type="spellStart"/>
      <w:r w:rsidRPr="00BB22E0">
        <w:rPr>
          <w:rFonts w:ascii="Calibri" w:eastAsiaTheme="minorHAnsi" w:hAnsi="Calibri" w:cs="Calibri"/>
          <w:sz w:val="22"/>
          <w:szCs w:val="22"/>
          <w:lang w:val="en-US" w:eastAsia="en-US"/>
        </w:rPr>
        <w:t>Maan</w:t>
      </w:r>
      <w:proofErr w:type="spellEnd"/>
      <w:r w:rsidRPr="00BB22E0">
        <w:rPr>
          <w:rFonts w:ascii="Calibri" w:eastAsiaTheme="minorHAnsi" w:hAnsi="Calibri" w:cs="Calibri"/>
          <w:sz w:val="22"/>
          <w:szCs w:val="22"/>
          <w:lang w:val="en-US" w:eastAsia="en-US"/>
        </w:rPr>
        <w:t>.</w:t>
      </w:r>
    </w:p>
    <w:p w14:paraId="4ABE3408" w14:textId="501F06CE" w:rsidR="00D35A47" w:rsidRPr="00BB22E0" w:rsidRDefault="00D35A47" w:rsidP="00180AB3">
      <w:pPr>
        <w:pStyle w:val="Heading1"/>
        <w:numPr>
          <w:ilvl w:val="0"/>
          <w:numId w:val="3"/>
        </w:numPr>
        <w:shd w:val="clear" w:color="auto" w:fill="D9D9D9" w:themeFill="background1" w:themeFillShade="D9"/>
        <w:tabs>
          <w:tab w:val="clear" w:pos="432"/>
          <w:tab w:val="num" w:pos="270"/>
        </w:tabs>
        <w:ind w:left="270" w:hanging="270"/>
        <w:rPr>
          <w:rFonts w:asciiTheme="minorHAnsi" w:hAnsiTheme="minorHAnsi" w:cstheme="minorHAnsi"/>
          <w:sz w:val="22"/>
          <w:szCs w:val="22"/>
        </w:rPr>
      </w:pPr>
      <w:r w:rsidRPr="00BB22E0">
        <w:rPr>
          <w:rFonts w:asciiTheme="minorHAnsi" w:hAnsiTheme="minorHAnsi" w:cstheme="minorHAnsi"/>
          <w:sz w:val="22"/>
          <w:szCs w:val="22"/>
        </w:rPr>
        <w:t xml:space="preserve">Duration </w:t>
      </w:r>
    </w:p>
    <w:p w14:paraId="1BF73A88" w14:textId="31D33DE6" w:rsidR="00D35A47" w:rsidRPr="00BB22E0" w:rsidRDefault="00D35A47" w:rsidP="00BB22E0">
      <w:pPr>
        <w:rPr>
          <w:rFonts w:asciiTheme="minorHAnsi" w:hAnsiTheme="minorHAnsi" w:cstheme="minorHAnsi"/>
          <w:sz w:val="22"/>
          <w:szCs w:val="22"/>
          <w:lang w:val="en-US" w:eastAsia="fr-FR"/>
        </w:rPr>
      </w:pPr>
      <w:r w:rsidRPr="00BB22E0">
        <w:rPr>
          <w:rFonts w:ascii="Calibri" w:eastAsiaTheme="minorHAnsi" w:hAnsi="Calibri" w:cs="Calibri"/>
          <w:sz w:val="22"/>
          <w:szCs w:val="22"/>
          <w:lang w:val="en-US" w:eastAsia="en-US"/>
        </w:rPr>
        <w:t>The consultant will be recruited from May 2022 to July 2022</w:t>
      </w:r>
      <w:r w:rsidR="00BB22E0">
        <w:rPr>
          <w:rFonts w:ascii="Calibri" w:eastAsiaTheme="minorHAnsi" w:hAnsi="Calibri" w:cs="Calibri"/>
          <w:sz w:val="22"/>
          <w:szCs w:val="22"/>
          <w:lang w:val="en-US" w:eastAsia="en-US"/>
        </w:rPr>
        <w:t xml:space="preserve"> </w:t>
      </w:r>
      <w:r w:rsidRPr="00BB22E0">
        <w:rPr>
          <w:rFonts w:ascii="Calibri" w:eastAsiaTheme="minorHAnsi" w:hAnsi="Calibri" w:cs="Calibri"/>
          <w:sz w:val="22"/>
          <w:szCs w:val="22"/>
          <w:lang w:val="en-US" w:eastAsia="en-US"/>
        </w:rPr>
        <w:t>for a maximum total of 40 working days.</w:t>
      </w:r>
    </w:p>
    <w:p w14:paraId="653D3CAA" w14:textId="2E3D4301" w:rsidR="00727F92" w:rsidRPr="00BB22E0" w:rsidRDefault="00C27520" w:rsidP="00180AB3">
      <w:pPr>
        <w:pStyle w:val="Heading1"/>
        <w:numPr>
          <w:ilvl w:val="0"/>
          <w:numId w:val="3"/>
        </w:numPr>
        <w:shd w:val="clear" w:color="auto" w:fill="D9D9D9" w:themeFill="background1" w:themeFillShade="D9"/>
        <w:tabs>
          <w:tab w:val="clear" w:pos="432"/>
          <w:tab w:val="num" w:pos="270"/>
        </w:tabs>
        <w:ind w:left="270" w:hanging="270"/>
        <w:rPr>
          <w:rFonts w:asciiTheme="minorHAnsi" w:hAnsiTheme="minorHAnsi" w:cstheme="minorHAnsi"/>
          <w:sz w:val="22"/>
          <w:szCs w:val="22"/>
        </w:rPr>
      </w:pPr>
      <w:r w:rsidRPr="00BB22E0">
        <w:rPr>
          <w:rFonts w:asciiTheme="minorHAnsi" w:hAnsiTheme="minorHAnsi" w:cstheme="minorHAnsi"/>
          <w:sz w:val="22"/>
          <w:szCs w:val="22"/>
        </w:rPr>
        <w:t>Required Qualifications</w:t>
      </w:r>
    </w:p>
    <w:p w14:paraId="498D6A57" w14:textId="7C35BC9A" w:rsidR="000779AB" w:rsidRPr="00BB22E0" w:rsidRDefault="00F67D5E" w:rsidP="00B62AA8">
      <w:pPr>
        <w:tabs>
          <w:tab w:val="left" w:pos="720"/>
        </w:tabs>
        <w:jc w:val="lowKashida"/>
        <w:rPr>
          <w:rFonts w:asciiTheme="minorHAnsi" w:eastAsiaTheme="minorHAnsi" w:hAnsiTheme="minorHAnsi" w:cstheme="minorHAnsi"/>
          <w:b/>
          <w:sz w:val="22"/>
          <w:szCs w:val="22"/>
          <w:lang w:val="en-US" w:eastAsia="en-US"/>
        </w:rPr>
      </w:pPr>
      <w:r w:rsidRPr="00BB22E0">
        <w:rPr>
          <w:rFonts w:asciiTheme="minorHAnsi" w:eastAsiaTheme="minorHAnsi" w:hAnsiTheme="minorHAnsi" w:cstheme="minorHAnsi"/>
          <w:b/>
          <w:sz w:val="22"/>
          <w:szCs w:val="22"/>
          <w:lang w:val="en-US" w:eastAsia="en-US"/>
        </w:rPr>
        <w:t xml:space="preserve">The successful </w:t>
      </w:r>
      <w:r w:rsidR="00B62AA8" w:rsidRPr="00BB22E0">
        <w:rPr>
          <w:rFonts w:asciiTheme="minorHAnsi" w:eastAsiaTheme="minorHAnsi" w:hAnsiTheme="minorHAnsi" w:cstheme="minorHAnsi"/>
          <w:b/>
          <w:sz w:val="22"/>
          <w:szCs w:val="22"/>
          <w:lang w:val="en-US" w:eastAsia="en-US"/>
        </w:rPr>
        <w:t xml:space="preserve">marketing strategy </w:t>
      </w:r>
      <w:r w:rsidRPr="00BB22E0">
        <w:rPr>
          <w:rFonts w:asciiTheme="minorHAnsi" w:eastAsiaTheme="minorHAnsi" w:hAnsiTheme="minorHAnsi" w:cstheme="minorHAnsi"/>
          <w:b/>
          <w:sz w:val="22"/>
          <w:szCs w:val="22"/>
          <w:lang w:val="en-US" w:eastAsia="en-US"/>
        </w:rPr>
        <w:t>assignment consultant shall possess the following minimum qualifications and experience (below are the criteria that will be used for shortlisting):</w:t>
      </w:r>
    </w:p>
    <w:p w14:paraId="5CE34EE1" w14:textId="77777777" w:rsidR="00F67D5E" w:rsidRPr="00BB22E0" w:rsidRDefault="00F67D5E" w:rsidP="00F67D5E">
      <w:pPr>
        <w:tabs>
          <w:tab w:val="left" w:pos="720"/>
        </w:tabs>
        <w:jc w:val="lowKashida"/>
        <w:rPr>
          <w:rFonts w:asciiTheme="minorHAnsi" w:hAnsiTheme="minorHAnsi" w:cstheme="minorHAnsi"/>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1330"/>
      </w:tblGrid>
      <w:tr w:rsidR="00BB22E0" w:rsidRPr="00BB22E0" w14:paraId="24F5174C" w14:textId="77777777" w:rsidTr="00210069">
        <w:trPr>
          <w:trHeight w:val="112"/>
        </w:trPr>
        <w:tc>
          <w:tcPr>
            <w:tcW w:w="7900" w:type="dxa"/>
            <w:vAlign w:val="center"/>
          </w:tcPr>
          <w:p w14:paraId="4E922F32" w14:textId="04F40ADB" w:rsidR="00EC1592" w:rsidRPr="00BB22E0" w:rsidRDefault="00EC1592" w:rsidP="00B14EFF">
            <w:pPr>
              <w:pStyle w:val="Default"/>
              <w:rPr>
                <w:rFonts w:asciiTheme="minorHAnsi" w:hAnsiTheme="minorHAnsi" w:cstheme="minorHAnsi"/>
                <w:color w:val="auto"/>
                <w:sz w:val="22"/>
                <w:szCs w:val="22"/>
              </w:rPr>
            </w:pPr>
            <w:r w:rsidRPr="00BB22E0">
              <w:rPr>
                <w:rFonts w:asciiTheme="minorHAnsi" w:hAnsiTheme="minorHAnsi" w:cstheme="minorHAnsi"/>
                <w:b/>
                <w:bCs/>
                <w:color w:val="auto"/>
              </w:rPr>
              <w:t>Qualification (shortlisting) Criteria</w:t>
            </w:r>
          </w:p>
        </w:tc>
        <w:tc>
          <w:tcPr>
            <w:tcW w:w="1330" w:type="dxa"/>
          </w:tcPr>
          <w:p w14:paraId="59296ADA" w14:textId="4B3B9EAD" w:rsidR="00EC1592" w:rsidRPr="00BB22E0" w:rsidRDefault="00EC1592" w:rsidP="00BB22E0">
            <w:pPr>
              <w:pStyle w:val="Default"/>
              <w:jc w:val="center"/>
              <w:rPr>
                <w:rFonts w:asciiTheme="minorHAnsi" w:hAnsiTheme="minorHAnsi" w:cstheme="minorHAnsi"/>
                <w:color w:val="auto"/>
                <w:sz w:val="22"/>
                <w:szCs w:val="22"/>
              </w:rPr>
            </w:pPr>
            <w:r w:rsidRPr="00BB22E0">
              <w:rPr>
                <w:rFonts w:asciiTheme="minorHAnsi" w:hAnsiTheme="minorHAnsi" w:cstheme="minorHAnsi"/>
                <w:b/>
                <w:bCs/>
                <w:color w:val="auto"/>
                <w:sz w:val="22"/>
                <w:szCs w:val="22"/>
              </w:rPr>
              <w:t>Weight</w:t>
            </w:r>
          </w:p>
        </w:tc>
      </w:tr>
      <w:tr w:rsidR="00BB22E0" w:rsidRPr="00BB22E0" w14:paraId="009062C8" w14:textId="77777777" w:rsidTr="00EC1592">
        <w:trPr>
          <w:trHeight w:val="270"/>
        </w:trPr>
        <w:tc>
          <w:tcPr>
            <w:tcW w:w="7900" w:type="dxa"/>
            <w:vAlign w:val="center"/>
          </w:tcPr>
          <w:p w14:paraId="698B79E0" w14:textId="1A73869B" w:rsidR="00EC1592" w:rsidRPr="00BB22E0" w:rsidRDefault="00EC1592" w:rsidP="006315F6">
            <w:pPr>
              <w:tabs>
                <w:tab w:val="clear" w:pos="1134"/>
              </w:tabs>
              <w:spacing w:after="60"/>
              <w:rPr>
                <w:rFonts w:asciiTheme="minorHAnsi" w:hAnsiTheme="minorHAnsi" w:cstheme="minorHAnsi"/>
                <w:sz w:val="22"/>
                <w:szCs w:val="22"/>
              </w:rPr>
            </w:pPr>
            <w:r w:rsidRPr="00BB22E0">
              <w:rPr>
                <w:rFonts w:asciiTheme="minorHAnsi" w:eastAsia="Calibri" w:hAnsiTheme="minorHAnsi" w:cstheme="minorHAnsi"/>
              </w:rPr>
              <w:t>Advanced university degree in agricultural economics/agricultural marketing, or</w:t>
            </w:r>
            <w:r w:rsidRPr="00BB22E0">
              <w:rPr>
                <w:rFonts w:asciiTheme="minorHAnsi" w:eastAsia="Calibri" w:hAnsiTheme="minorHAnsi" w:cstheme="minorHAnsi"/>
                <w:b/>
                <w:bCs/>
              </w:rPr>
              <w:t xml:space="preserve"> </w:t>
            </w:r>
            <w:r w:rsidRPr="00BB22E0">
              <w:rPr>
                <w:rFonts w:asciiTheme="minorHAnsi" w:eastAsia="Calibri" w:hAnsiTheme="minorHAnsi" w:cstheme="minorHAnsi"/>
                <w:u w:val="single"/>
              </w:rPr>
              <w:t>other relevant subject as per the specific task</w:t>
            </w:r>
            <w:r w:rsidR="006315F6">
              <w:rPr>
                <w:rFonts w:asciiTheme="minorHAnsi" w:eastAsia="Calibri" w:hAnsiTheme="minorHAnsi" w:cstheme="minorHAnsi"/>
              </w:rPr>
              <w:t>.</w:t>
            </w:r>
          </w:p>
        </w:tc>
        <w:tc>
          <w:tcPr>
            <w:tcW w:w="1330" w:type="dxa"/>
            <w:vAlign w:val="center"/>
          </w:tcPr>
          <w:p w14:paraId="26CF7A37" w14:textId="77777777" w:rsidR="00EC1592" w:rsidRPr="00BB22E0" w:rsidRDefault="00EC1592" w:rsidP="00EC1592">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15</w:t>
            </w:r>
          </w:p>
        </w:tc>
      </w:tr>
      <w:tr w:rsidR="00BB22E0" w:rsidRPr="00BB22E0" w14:paraId="05BBF51C" w14:textId="77777777" w:rsidTr="00EC1592">
        <w:tblPrEx>
          <w:tblBorders>
            <w:top w:val="nil"/>
            <w:left w:val="nil"/>
            <w:bottom w:val="nil"/>
            <w:right w:val="nil"/>
            <w:insideH w:val="none" w:sz="0" w:space="0" w:color="auto"/>
            <w:insideV w:val="none" w:sz="0" w:space="0" w:color="auto"/>
          </w:tblBorders>
        </w:tblPrEx>
        <w:trPr>
          <w:trHeight w:val="427"/>
        </w:trPr>
        <w:tc>
          <w:tcPr>
            <w:tcW w:w="7900" w:type="dxa"/>
            <w:tcBorders>
              <w:top w:val="single" w:sz="4" w:space="0" w:color="auto"/>
              <w:left w:val="single" w:sz="4" w:space="0" w:color="auto"/>
              <w:bottom w:val="single" w:sz="4" w:space="0" w:color="auto"/>
              <w:right w:val="single" w:sz="4" w:space="0" w:color="auto"/>
            </w:tcBorders>
            <w:vAlign w:val="center"/>
          </w:tcPr>
          <w:p w14:paraId="3E2A3B1E" w14:textId="5CFFBA34" w:rsidR="00EC1592" w:rsidRPr="00BB22E0" w:rsidRDefault="00EC1592" w:rsidP="006315F6">
            <w:pPr>
              <w:spacing w:after="60"/>
              <w:rPr>
                <w:rFonts w:asciiTheme="minorHAnsi" w:eastAsia="Calibri" w:hAnsiTheme="minorHAnsi" w:cstheme="minorHAnsi"/>
              </w:rPr>
            </w:pPr>
            <w:r w:rsidRPr="00BB22E0">
              <w:rPr>
                <w:rFonts w:asciiTheme="minorHAnsi" w:eastAsia="Calibri" w:hAnsiTheme="minorHAnsi" w:cstheme="minorHAnsi"/>
              </w:rPr>
              <w:t xml:space="preserve">A minimum of </w:t>
            </w:r>
            <w:r w:rsidR="006315F6">
              <w:rPr>
                <w:rFonts w:asciiTheme="minorHAnsi" w:eastAsia="Calibri" w:hAnsiTheme="minorHAnsi" w:cstheme="minorHAnsi"/>
              </w:rPr>
              <w:t>five</w:t>
            </w:r>
            <w:r w:rsidR="006315F6" w:rsidRPr="00BB22E0">
              <w:rPr>
                <w:rFonts w:asciiTheme="minorHAnsi" w:eastAsia="Calibri" w:hAnsiTheme="minorHAnsi" w:cstheme="minorHAnsi"/>
              </w:rPr>
              <w:t xml:space="preserve"> </w:t>
            </w:r>
            <w:r w:rsidRPr="00BB22E0">
              <w:rPr>
                <w:rFonts w:asciiTheme="minorHAnsi" w:eastAsia="Calibri" w:hAnsiTheme="minorHAnsi" w:cstheme="minorHAnsi"/>
              </w:rPr>
              <w:t xml:space="preserve">years’ </w:t>
            </w:r>
            <w:r w:rsidRPr="00BB22E0">
              <w:rPr>
                <w:rFonts w:asciiTheme="minorHAnsi" w:hAnsiTheme="minorHAnsi" w:cstheme="minorHAnsi"/>
                <w:sz w:val="22"/>
                <w:szCs w:val="22"/>
              </w:rPr>
              <w:t xml:space="preserve">of relevant experience </w:t>
            </w:r>
            <w:r w:rsidRPr="00BB22E0">
              <w:rPr>
                <w:rFonts w:asciiTheme="minorHAnsi" w:eastAsia="Calibri" w:hAnsiTheme="minorHAnsi" w:cstheme="minorHAnsi"/>
              </w:rPr>
              <w:t>in carrying out marketing studies</w:t>
            </w:r>
            <w:r w:rsidR="00B819F1">
              <w:rPr>
                <w:rFonts w:asciiTheme="minorHAnsi" w:eastAsia="Calibri" w:hAnsiTheme="minorHAnsi" w:cstheme="minorHAnsi"/>
              </w:rPr>
              <w:t xml:space="preserve"> and</w:t>
            </w:r>
            <w:r w:rsidRPr="00BB22E0">
              <w:rPr>
                <w:rFonts w:asciiTheme="minorHAnsi" w:eastAsia="Calibri" w:hAnsiTheme="minorHAnsi" w:cstheme="minorHAnsi"/>
              </w:rPr>
              <w:t xml:space="preserve"> value chain studies and analysis</w:t>
            </w:r>
          </w:p>
        </w:tc>
        <w:tc>
          <w:tcPr>
            <w:tcW w:w="1330" w:type="dxa"/>
            <w:tcBorders>
              <w:top w:val="single" w:sz="4" w:space="0" w:color="auto"/>
              <w:left w:val="single" w:sz="4" w:space="0" w:color="auto"/>
              <w:bottom w:val="single" w:sz="4" w:space="0" w:color="auto"/>
              <w:right w:val="single" w:sz="4" w:space="0" w:color="auto"/>
            </w:tcBorders>
            <w:vAlign w:val="center"/>
          </w:tcPr>
          <w:p w14:paraId="752ACB08" w14:textId="23C1F884" w:rsidR="00EC1592" w:rsidRPr="00BB22E0" w:rsidRDefault="00F67D5E" w:rsidP="00F67D5E">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25</w:t>
            </w:r>
          </w:p>
        </w:tc>
      </w:tr>
      <w:tr w:rsidR="00BB22E0" w:rsidRPr="00BB22E0" w14:paraId="1745C827" w14:textId="77777777" w:rsidTr="00EC1592">
        <w:tblPrEx>
          <w:tblBorders>
            <w:top w:val="nil"/>
            <w:left w:val="nil"/>
            <w:bottom w:val="nil"/>
            <w:right w:val="nil"/>
            <w:insideH w:val="none" w:sz="0" w:space="0" w:color="auto"/>
            <w:insideV w:val="none" w:sz="0" w:space="0" w:color="auto"/>
          </w:tblBorders>
        </w:tblPrEx>
        <w:trPr>
          <w:trHeight w:val="429"/>
        </w:trPr>
        <w:tc>
          <w:tcPr>
            <w:tcW w:w="7900" w:type="dxa"/>
            <w:tcBorders>
              <w:top w:val="single" w:sz="4" w:space="0" w:color="auto"/>
              <w:left w:val="single" w:sz="4" w:space="0" w:color="auto"/>
              <w:bottom w:val="single" w:sz="4" w:space="0" w:color="auto"/>
              <w:right w:val="single" w:sz="4" w:space="0" w:color="auto"/>
            </w:tcBorders>
            <w:vAlign w:val="center"/>
          </w:tcPr>
          <w:p w14:paraId="16B6E8C0" w14:textId="0C788A60" w:rsidR="00F67D5E" w:rsidRPr="00BB22E0" w:rsidRDefault="00F67D5E" w:rsidP="006315F6">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Proven experience in </w:t>
            </w:r>
            <w:r w:rsidR="00BB364C">
              <w:rPr>
                <w:rFonts w:asciiTheme="minorHAnsi" w:hAnsiTheme="minorHAnsi" w:cstheme="minorHAnsi"/>
                <w:color w:val="auto"/>
                <w:sz w:val="22"/>
                <w:szCs w:val="22"/>
              </w:rPr>
              <w:t>developing</w:t>
            </w:r>
            <w:r w:rsidRPr="00BB22E0">
              <w:rPr>
                <w:rFonts w:asciiTheme="minorHAnsi" w:hAnsiTheme="minorHAnsi" w:cstheme="minorHAnsi"/>
                <w:color w:val="auto"/>
                <w:sz w:val="22"/>
                <w:szCs w:val="22"/>
              </w:rPr>
              <w:t xml:space="preserve"> marketing strategies in at least </w:t>
            </w:r>
            <w:r w:rsidR="006315F6">
              <w:rPr>
                <w:rFonts w:asciiTheme="minorHAnsi" w:hAnsiTheme="minorHAnsi" w:cstheme="minorHAnsi"/>
                <w:color w:val="auto"/>
                <w:sz w:val="22"/>
                <w:szCs w:val="22"/>
              </w:rPr>
              <w:t>Three</w:t>
            </w:r>
            <w:r w:rsidR="006315F6" w:rsidRPr="00BB22E0">
              <w:rPr>
                <w:rFonts w:asciiTheme="minorHAnsi" w:hAnsiTheme="minorHAnsi" w:cstheme="minorHAnsi"/>
                <w:color w:val="auto"/>
                <w:sz w:val="22"/>
                <w:szCs w:val="22"/>
              </w:rPr>
              <w:t xml:space="preserve"> </w:t>
            </w:r>
            <w:r w:rsidRPr="00BB22E0">
              <w:rPr>
                <w:rFonts w:asciiTheme="minorHAnsi" w:hAnsiTheme="minorHAnsi" w:cstheme="minorHAnsi"/>
                <w:color w:val="auto"/>
                <w:sz w:val="22"/>
                <w:szCs w:val="22"/>
              </w:rPr>
              <w:t xml:space="preserve">projects involving the development of value chains marketing plans and/or Business to Customer Marketing Strategy preferably in rural or agricultural development. </w:t>
            </w:r>
          </w:p>
        </w:tc>
        <w:tc>
          <w:tcPr>
            <w:tcW w:w="1330" w:type="dxa"/>
            <w:tcBorders>
              <w:top w:val="single" w:sz="4" w:space="0" w:color="auto"/>
              <w:left w:val="single" w:sz="4" w:space="0" w:color="auto"/>
              <w:bottom w:val="single" w:sz="4" w:space="0" w:color="auto"/>
              <w:right w:val="single" w:sz="4" w:space="0" w:color="auto"/>
            </w:tcBorders>
            <w:vAlign w:val="center"/>
          </w:tcPr>
          <w:p w14:paraId="020BBC5C" w14:textId="1A7B1303" w:rsidR="00F67D5E" w:rsidRPr="00BB22E0" w:rsidRDefault="00F67D5E" w:rsidP="00F67D5E">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25</w:t>
            </w:r>
          </w:p>
        </w:tc>
      </w:tr>
      <w:tr w:rsidR="00BB22E0" w:rsidRPr="00BB22E0" w14:paraId="0F872E5D" w14:textId="77777777" w:rsidTr="00EC1592">
        <w:tblPrEx>
          <w:tblBorders>
            <w:top w:val="nil"/>
            <w:left w:val="nil"/>
            <w:bottom w:val="nil"/>
            <w:right w:val="nil"/>
            <w:insideH w:val="none" w:sz="0" w:space="0" w:color="auto"/>
            <w:insideV w:val="none" w:sz="0" w:space="0" w:color="auto"/>
          </w:tblBorders>
        </w:tblPrEx>
        <w:trPr>
          <w:trHeight w:val="586"/>
        </w:trPr>
        <w:tc>
          <w:tcPr>
            <w:tcW w:w="7900" w:type="dxa"/>
            <w:tcBorders>
              <w:top w:val="single" w:sz="4" w:space="0" w:color="auto"/>
              <w:left w:val="single" w:sz="4" w:space="0" w:color="auto"/>
              <w:bottom w:val="single" w:sz="4" w:space="0" w:color="auto"/>
              <w:right w:val="single" w:sz="4" w:space="0" w:color="auto"/>
            </w:tcBorders>
            <w:vAlign w:val="center"/>
          </w:tcPr>
          <w:p w14:paraId="6B1C3285" w14:textId="582D97F5" w:rsidR="00F67D5E" w:rsidRPr="00BB22E0" w:rsidRDefault="00F67D5E" w:rsidP="00F67D5E">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Strong communication skills and visualization skills, especially written communications and social media as is evidenced in at least one previous project </w:t>
            </w:r>
          </w:p>
        </w:tc>
        <w:tc>
          <w:tcPr>
            <w:tcW w:w="1330" w:type="dxa"/>
            <w:tcBorders>
              <w:top w:val="single" w:sz="4" w:space="0" w:color="auto"/>
              <w:left w:val="single" w:sz="4" w:space="0" w:color="auto"/>
              <w:bottom w:val="single" w:sz="4" w:space="0" w:color="auto"/>
              <w:right w:val="single" w:sz="4" w:space="0" w:color="auto"/>
            </w:tcBorders>
            <w:vAlign w:val="center"/>
          </w:tcPr>
          <w:p w14:paraId="33CB0B8F" w14:textId="682B7E20" w:rsidR="00F67D5E" w:rsidRPr="00BB22E0" w:rsidRDefault="00F67D5E" w:rsidP="00EC1592">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10</w:t>
            </w:r>
          </w:p>
        </w:tc>
      </w:tr>
      <w:tr w:rsidR="00BB22E0" w:rsidRPr="00BB22E0" w14:paraId="706F4B71" w14:textId="77777777" w:rsidTr="00EC1592">
        <w:tblPrEx>
          <w:tblBorders>
            <w:top w:val="nil"/>
            <w:left w:val="nil"/>
            <w:bottom w:val="nil"/>
            <w:right w:val="nil"/>
            <w:insideH w:val="none" w:sz="0" w:space="0" w:color="auto"/>
            <w:insideV w:val="none" w:sz="0" w:space="0" w:color="auto"/>
          </w:tblBorders>
        </w:tblPrEx>
        <w:trPr>
          <w:trHeight w:val="271"/>
        </w:trPr>
        <w:tc>
          <w:tcPr>
            <w:tcW w:w="7900" w:type="dxa"/>
            <w:tcBorders>
              <w:top w:val="single" w:sz="4" w:space="0" w:color="auto"/>
              <w:left w:val="single" w:sz="4" w:space="0" w:color="auto"/>
              <w:bottom w:val="single" w:sz="4" w:space="0" w:color="auto"/>
              <w:right w:val="single" w:sz="4" w:space="0" w:color="auto"/>
            </w:tcBorders>
            <w:vAlign w:val="center"/>
          </w:tcPr>
          <w:p w14:paraId="500A6F37" w14:textId="77777777" w:rsidR="00F67D5E" w:rsidRPr="00BB22E0" w:rsidRDefault="00F67D5E" w:rsidP="00EC1592">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Proven experience in providing consultancy services or experience with donor-funded projects- preferably in the rural areas of Jordan. </w:t>
            </w:r>
          </w:p>
        </w:tc>
        <w:tc>
          <w:tcPr>
            <w:tcW w:w="1330" w:type="dxa"/>
            <w:tcBorders>
              <w:top w:val="single" w:sz="4" w:space="0" w:color="auto"/>
              <w:left w:val="single" w:sz="4" w:space="0" w:color="auto"/>
              <w:bottom w:val="single" w:sz="4" w:space="0" w:color="auto"/>
              <w:right w:val="single" w:sz="4" w:space="0" w:color="auto"/>
            </w:tcBorders>
            <w:vAlign w:val="center"/>
          </w:tcPr>
          <w:p w14:paraId="3B596B1F" w14:textId="77777777" w:rsidR="00F67D5E" w:rsidRPr="00BB22E0" w:rsidRDefault="00F67D5E" w:rsidP="00EC1592">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10</w:t>
            </w:r>
          </w:p>
        </w:tc>
      </w:tr>
      <w:tr w:rsidR="00BB22E0" w:rsidRPr="00BB22E0" w14:paraId="1C153F91" w14:textId="77777777" w:rsidTr="00EC1592">
        <w:tblPrEx>
          <w:tblBorders>
            <w:top w:val="nil"/>
            <w:left w:val="nil"/>
            <w:bottom w:val="nil"/>
            <w:right w:val="nil"/>
            <w:insideH w:val="none" w:sz="0" w:space="0" w:color="auto"/>
            <w:insideV w:val="none" w:sz="0" w:space="0" w:color="auto"/>
          </w:tblBorders>
        </w:tblPrEx>
        <w:trPr>
          <w:trHeight w:val="112"/>
        </w:trPr>
        <w:tc>
          <w:tcPr>
            <w:tcW w:w="7900" w:type="dxa"/>
            <w:tcBorders>
              <w:top w:val="single" w:sz="4" w:space="0" w:color="auto"/>
              <w:left w:val="single" w:sz="4" w:space="0" w:color="auto"/>
              <w:bottom w:val="single" w:sz="4" w:space="0" w:color="auto"/>
              <w:right w:val="single" w:sz="4" w:space="0" w:color="auto"/>
            </w:tcBorders>
            <w:vAlign w:val="center"/>
          </w:tcPr>
          <w:p w14:paraId="78AE1D51" w14:textId="076136EE" w:rsidR="00F67D5E" w:rsidRPr="00BB22E0" w:rsidRDefault="00F67D5E" w:rsidP="00EC1592">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Fluency in English </w:t>
            </w:r>
            <w:r w:rsidR="00BB364C">
              <w:rPr>
                <w:rFonts w:asciiTheme="minorHAnsi" w:hAnsiTheme="minorHAnsi" w:cstheme="minorHAnsi"/>
                <w:color w:val="auto"/>
                <w:sz w:val="22"/>
                <w:szCs w:val="22"/>
              </w:rPr>
              <w:t xml:space="preserve">and in Arabic </w:t>
            </w:r>
            <w:r w:rsidRPr="00BB22E0">
              <w:rPr>
                <w:rFonts w:asciiTheme="minorHAnsi" w:hAnsiTheme="minorHAnsi" w:cstheme="minorHAnsi"/>
                <w:color w:val="auto"/>
                <w:sz w:val="22"/>
                <w:szCs w:val="22"/>
              </w:rPr>
              <w:t>is required</w:t>
            </w:r>
          </w:p>
        </w:tc>
        <w:tc>
          <w:tcPr>
            <w:tcW w:w="1330" w:type="dxa"/>
            <w:tcBorders>
              <w:top w:val="single" w:sz="4" w:space="0" w:color="auto"/>
              <w:left w:val="single" w:sz="4" w:space="0" w:color="auto"/>
              <w:bottom w:val="single" w:sz="4" w:space="0" w:color="auto"/>
              <w:right w:val="single" w:sz="4" w:space="0" w:color="auto"/>
            </w:tcBorders>
            <w:vAlign w:val="center"/>
          </w:tcPr>
          <w:p w14:paraId="4AA7A296" w14:textId="77777777" w:rsidR="00F67D5E" w:rsidRPr="00BB22E0" w:rsidRDefault="00F67D5E" w:rsidP="00EC1592">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10</w:t>
            </w:r>
          </w:p>
        </w:tc>
      </w:tr>
      <w:tr w:rsidR="00BB22E0" w:rsidRPr="00BB22E0" w14:paraId="116899FA" w14:textId="77777777" w:rsidTr="00EC1592">
        <w:tblPrEx>
          <w:tblBorders>
            <w:top w:val="nil"/>
            <w:left w:val="nil"/>
            <w:bottom w:val="nil"/>
            <w:right w:val="nil"/>
            <w:insideH w:val="none" w:sz="0" w:space="0" w:color="auto"/>
            <w:insideV w:val="none" w:sz="0" w:space="0" w:color="auto"/>
          </w:tblBorders>
        </w:tblPrEx>
        <w:trPr>
          <w:trHeight w:val="112"/>
        </w:trPr>
        <w:tc>
          <w:tcPr>
            <w:tcW w:w="7900" w:type="dxa"/>
            <w:tcBorders>
              <w:top w:val="single" w:sz="4" w:space="0" w:color="auto"/>
              <w:left w:val="single" w:sz="4" w:space="0" w:color="auto"/>
              <w:bottom w:val="single" w:sz="4" w:space="0" w:color="auto"/>
              <w:right w:val="single" w:sz="4" w:space="0" w:color="auto"/>
            </w:tcBorders>
            <w:vAlign w:val="center"/>
          </w:tcPr>
          <w:p w14:paraId="763466CE" w14:textId="77777777" w:rsidR="00F67D5E" w:rsidRPr="00BB22E0" w:rsidRDefault="00F67D5E" w:rsidP="00EC1592">
            <w:pPr>
              <w:pStyle w:val="Default"/>
              <w:jc w:val="both"/>
              <w:rPr>
                <w:rFonts w:asciiTheme="minorHAnsi" w:hAnsiTheme="minorHAnsi" w:cstheme="minorHAnsi"/>
                <w:color w:val="auto"/>
                <w:sz w:val="22"/>
                <w:szCs w:val="22"/>
              </w:rPr>
            </w:pPr>
            <w:r w:rsidRPr="00BB22E0">
              <w:rPr>
                <w:rFonts w:asciiTheme="minorHAnsi" w:hAnsiTheme="minorHAnsi" w:cstheme="minorHAnsi"/>
                <w:color w:val="auto"/>
                <w:sz w:val="22"/>
                <w:szCs w:val="22"/>
              </w:rPr>
              <w:t xml:space="preserve">Experience working in an international environment is also an advantage. </w:t>
            </w:r>
          </w:p>
        </w:tc>
        <w:tc>
          <w:tcPr>
            <w:tcW w:w="1330" w:type="dxa"/>
            <w:tcBorders>
              <w:top w:val="single" w:sz="4" w:space="0" w:color="auto"/>
              <w:left w:val="single" w:sz="4" w:space="0" w:color="auto"/>
              <w:bottom w:val="single" w:sz="4" w:space="0" w:color="auto"/>
              <w:right w:val="single" w:sz="4" w:space="0" w:color="auto"/>
            </w:tcBorders>
            <w:vAlign w:val="center"/>
          </w:tcPr>
          <w:p w14:paraId="5358D177" w14:textId="77777777" w:rsidR="00F67D5E" w:rsidRPr="00BB22E0" w:rsidRDefault="00F67D5E" w:rsidP="00EC1592">
            <w:pPr>
              <w:pStyle w:val="Default"/>
              <w:jc w:val="center"/>
              <w:rPr>
                <w:rFonts w:asciiTheme="minorHAnsi" w:hAnsiTheme="minorHAnsi" w:cstheme="minorHAnsi"/>
                <w:color w:val="auto"/>
                <w:sz w:val="22"/>
                <w:szCs w:val="22"/>
              </w:rPr>
            </w:pPr>
            <w:r w:rsidRPr="00BB22E0">
              <w:rPr>
                <w:rFonts w:asciiTheme="minorHAnsi" w:hAnsiTheme="minorHAnsi" w:cstheme="minorHAnsi"/>
                <w:color w:val="auto"/>
                <w:sz w:val="22"/>
                <w:szCs w:val="22"/>
              </w:rPr>
              <w:t>5</w:t>
            </w:r>
          </w:p>
        </w:tc>
      </w:tr>
    </w:tbl>
    <w:p w14:paraId="08386C3E" w14:textId="77777777" w:rsidR="006E6E27" w:rsidRDefault="006E6E27" w:rsidP="00EC1592">
      <w:pPr>
        <w:rPr>
          <w:rFonts w:asciiTheme="minorHAnsi" w:hAnsiTheme="minorHAnsi" w:cstheme="minorHAnsi"/>
          <w:sz w:val="22"/>
          <w:szCs w:val="22"/>
        </w:rPr>
      </w:pPr>
    </w:p>
    <w:p w14:paraId="74E7B3D4" w14:textId="59974B2F" w:rsidR="00EC1592" w:rsidRPr="00BB22E0" w:rsidRDefault="00EC1592" w:rsidP="00EC1592">
      <w:pPr>
        <w:rPr>
          <w:rFonts w:asciiTheme="minorHAnsi" w:hAnsiTheme="minorHAnsi" w:cstheme="minorHAnsi"/>
          <w:sz w:val="28"/>
          <w:szCs w:val="28"/>
          <w:rtl/>
          <w:lang w:bidi="ar-JO"/>
        </w:rPr>
      </w:pPr>
      <w:r w:rsidRPr="00BB22E0">
        <w:rPr>
          <w:rFonts w:asciiTheme="minorHAnsi" w:hAnsiTheme="minorHAnsi" w:cstheme="minorHAnsi"/>
          <w:sz w:val="22"/>
          <w:szCs w:val="22"/>
        </w:rPr>
        <w:t>The passing score for shortlisting is 70 points.</w:t>
      </w:r>
      <w:r w:rsidR="00B819F1">
        <w:rPr>
          <w:rFonts w:asciiTheme="minorHAnsi" w:hAnsiTheme="minorHAnsi" w:cstheme="minorHAnsi"/>
          <w:sz w:val="22"/>
          <w:szCs w:val="22"/>
        </w:rPr>
        <w:t xml:space="preserve"> The top ranked individual consultant will be invited to submit a technical and financial proposal.</w:t>
      </w:r>
    </w:p>
    <w:p w14:paraId="26FE280A" w14:textId="6DC57BB2" w:rsidR="00581F43" w:rsidRPr="00F67D5E" w:rsidRDefault="00581F43" w:rsidP="00180AB3">
      <w:pPr>
        <w:pStyle w:val="Heading1"/>
        <w:numPr>
          <w:ilvl w:val="0"/>
          <w:numId w:val="3"/>
        </w:numPr>
        <w:shd w:val="clear" w:color="auto" w:fill="D9D9D9" w:themeFill="background1" w:themeFillShade="D9"/>
        <w:tabs>
          <w:tab w:val="clear" w:pos="432"/>
          <w:tab w:val="num" w:pos="270"/>
        </w:tabs>
        <w:ind w:left="270" w:hanging="270"/>
        <w:rPr>
          <w:rFonts w:asciiTheme="minorHAnsi" w:hAnsiTheme="minorHAnsi" w:cstheme="minorHAnsi"/>
          <w:sz w:val="22"/>
          <w:szCs w:val="22"/>
        </w:rPr>
      </w:pPr>
      <w:r w:rsidRPr="00F67D5E">
        <w:rPr>
          <w:rFonts w:asciiTheme="minorHAnsi" w:hAnsiTheme="minorHAnsi" w:cstheme="minorHAnsi"/>
          <w:sz w:val="22"/>
          <w:szCs w:val="22"/>
        </w:rPr>
        <w:t>Payment Conditions</w:t>
      </w:r>
    </w:p>
    <w:p w14:paraId="4DD9385B" w14:textId="5E1BEE5C" w:rsidR="0083135C" w:rsidRPr="00F67D5E" w:rsidRDefault="0083135C" w:rsidP="00180AB3">
      <w:pPr>
        <w:pStyle w:val="ListParagraph"/>
        <w:numPr>
          <w:ilvl w:val="0"/>
          <w:numId w:val="7"/>
        </w:numPr>
        <w:tabs>
          <w:tab w:val="clear" w:pos="1134"/>
        </w:tabs>
        <w:ind w:left="360"/>
        <w:rPr>
          <w:rFonts w:asciiTheme="minorHAnsi" w:eastAsia="Calibri" w:hAnsiTheme="minorHAnsi" w:cstheme="minorHAnsi"/>
        </w:rPr>
      </w:pPr>
      <w:r w:rsidRPr="00F67D5E">
        <w:rPr>
          <w:rFonts w:asciiTheme="minorHAnsi" w:eastAsia="Calibri" w:hAnsiTheme="minorHAnsi" w:cstheme="minorHAnsi"/>
        </w:rPr>
        <w:t xml:space="preserve">The consultant will be recruited on "Lump Sum basis" </w:t>
      </w:r>
      <w:r w:rsidR="00B819F1">
        <w:rPr>
          <w:rFonts w:asciiTheme="minorHAnsi" w:eastAsia="Calibri" w:hAnsiTheme="minorHAnsi" w:cstheme="minorHAnsi"/>
        </w:rPr>
        <w:t>with payments</w:t>
      </w:r>
      <w:r w:rsidRPr="00F67D5E">
        <w:rPr>
          <w:rFonts w:asciiTheme="minorHAnsi" w:eastAsia="Calibri" w:hAnsiTheme="minorHAnsi" w:cstheme="minorHAnsi"/>
        </w:rPr>
        <w:t xml:space="preserve"> against </w:t>
      </w:r>
      <w:r w:rsidR="00B819F1">
        <w:rPr>
          <w:rFonts w:asciiTheme="minorHAnsi" w:eastAsia="Calibri" w:hAnsiTheme="minorHAnsi" w:cstheme="minorHAnsi"/>
        </w:rPr>
        <w:t xml:space="preserve">successful submission of approved deliverables. </w:t>
      </w:r>
      <w:r w:rsidR="00B42FF7">
        <w:rPr>
          <w:rFonts w:asciiTheme="minorHAnsi" w:eastAsia="Calibri" w:hAnsiTheme="minorHAnsi" w:cstheme="minorHAnsi"/>
        </w:rPr>
        <w:t>Payments include</w:t>
      </w:r>
      <w:r w:rsidR="00B819F1">
        <w:rPr>
          <w:rFonts w:asciiTheme="minorHAnsi" w:eastAsia="Calibri" w:hAnsiTheme="minorHAnsi" w:cstheme="minorHAnsi"/>
        </w:rPr>
        <w:t xml:space="preserve"> fees and all associated expenses</w:t>
      </w:r>
      <w:r w:rsidRPr="00F67D5E">
        <w:rPr>
          <w:rFonts w:asciiTheme="minorHAnsi" w:eastAsia="Calibri" w:hAnsiTheme="minorHAnsi" w:cstheme="minorHAnsi"/>
        </w:rPr>
        <w:t>.</w:t>
      </w:r>
    </w:p>
    <w:p w14:paraId="2153EC0D" w14:textId="6A32E619" w:rsidR="0083135C" w:rsidRPr="00F67D5E" w:rsidRDefault="0083135C" w:rsidP="00180AB3">
      <w:pPr>
        <w:pStyle w:val="ListParagraph"/>
        <w:numPr>
          <w:ilvl w:val="0"/>
          <w:numId w:val="7"/>
        </w:numPr>
        <w:tabs>
          <w:tab w:val="clear" w:pos="1134"/>
        </w:tabs>
        <w:ind w:left="360"/>
        <w:rPr>
          <w:rFonts w:asciiTheme="minorHAnsi" w:eastAsia="Calibri" w:hAnsiTheme="minorHAnsi" w:cstheme="minorHAnsi"/>
        </w:rPr>
      </w:pPr>
      <w:r w:rsidRPr="00F67D5E">
        <w:rPr>
          <w:rFonts w:asciiTheme="minorHAnsi" w:eastAsia="Calibri" w:hAnsiTheme="minorHAnsi" w:cstheme="minorHAnsi"/>
        </w:rPr>
        <w:t xml:space="preserve">Payment schedule will be </w:t>
      </w:r>
      <w:r w:rsidR="00B819F1">
        <w:rPr>
          <w:rFonts w:asciiTheme="minorHAnsi" w:eastAsia="Calibri" w:hAnsiTheme="minorHAnsi" w:cstheme="minorHAnsi"/>
        </w:rPr>
        <w:t>in</w:t>
      </w:r>
      <w:r w:rsidRPr="00F67D5E">
        <w:rPr>
          <w:rFonts w:asciiTheme="minorHAnsi" w:eastAsia="Calibri" w:hAnsiTheme="minorHAnsi" w:cstheme="minorHAnsi"/>
        </w:rPr>
        <w:t xml:space="preserve"> </w:t>
      </w:r>
      <w:r w:rsidR="00B819F1">
        <w:rPr>
          <w:rFonts w:asciiTheme="minorHAnsi" w:eastAsia="Calibri" w:hAnsiTheme="minorHAnsi" w:cstheme="minorHAnsi"/>
        </w:rPr>
        <w:t>four</w:t>
      </w:r>
      <w:r w:rsidR="00B819F1" w:rsidRPr="00F67D5E">
        <w:rPr>
          <w:rFonts w:asciiTheme="minorHAnsi" w:eastAsia="Calibri" w:hAnsiTheme="minorHAnsi" w:cstheme="minorHAnsi"/>
        </w:rPr>
        <w:t xml:space="preserve"> </w:t>
      </w:r>
      <w:r w:rsidRPr="00F67D5E">
        <w:rPr>
          <w:rFonts w:asciiTheme="minorHAnsi" w:eastAsia="Calibri" w:hAnsiTheme="minorHAnsi" w:cstheme="minorHAnsi"/>
        </w:rPr>
        <w:t>instalments:</w:t>
      </w:r>
    </w:p>
    <w:p w14:paraId="36D60291" w14:textId="3972C7C1" w:rsidR="006E6E27" w:rsidRDefault="006E6E27" w:rsidP="00180AB3">
      <w:pPr>
        <w:pStyle w:val="ListParagraph"/>
        <w:numPr>
          <w:ilvl w:val="3"/>
          <w:numId w:val="5"/>
        </w:numPr>
        <w:tabs>
          <w:tab w:val="clear" w:pos="1134"/>
        </w:tabs>
        <w:ind w:left="1224"/>
        <w:rPr>
          <w:rFonts w:asciiTheme="minorHAnsi" w:eastAsia="Calibri" w:hAnsiTheme="minorHAnsi" w:cstheme="minorHAnsi"/>
        </w:rPr>
      </w:pPr>
      <w:r>
        <w:rPr>
          <w:rFonts w:asciiTheme="minorHAnsi" w:eastAsia="Calibri" w:hAnsiTheme="minorHAnsi" w:cstheme="minorHAnsi"/>
        </w:rPr>
        <w:t>1</w:t>
      </w:r>
      <w:r w:rsidR="00B819F1">
        <w:rPr>
          <w:rFonts w:asciiTheme="minorHAnsi" w:eastAsia="Calibri" w:hAnsiTheme="minorHAnsi" w:cstheme="minorHAnsi"/>
        </w:rPr>
        <w:t>0</w:t>
      </w:r>
      <w:r w:rsidRPr="006E6E27">
        <w:rPr>
          <w:rFonts w:asciiTheme="minorHAnsi" w:eastAsia="Calibri" w:hAnsiTheme="minorHAnsi" w:cstheme="minorHAnsi"/>
        </w:rPr>
        <w:t xml:space="preserve">% of the Contract Price shall be paid </w:t>
      </w:r>
      <w:r w:rsidR="00B819F1">
        <w:rPr>
          <w:rFonts w:asciiTheme="minorHAnsi" w:eastAsia="Calibri" w:hAnsiTheme="minorHAnsi" w:cstheme="minorHAnsi"/>
        </w:rPr>
        <w:t>after approval of the Inception Report</w:t>
      </w:r>
      <w:r w:rsidRPr="006E6E27">
        <w:rPr>
          <w:rFonts w:asciiTheme="minorHAnsi" w:eastAsia="Calibri" w:hAnsiTheme="minorHAnsi" w:cstheme="minorHAnsi"/>
        </w:rPr>
        <w:t>.</w:t>
      </w:r>
    </w:p>
    <w:p w14:paraId="6597625F" w14:textId="77CC7653" w:rsidR="006E6E27" w:rsidRPr="00B819F1" w:rsidRDefault="00B819F1">
      <w:pPr>
        <w:pStyle w:val="ListParagraph"/>
        <w:numPr>
          <w:ilvl w:val="3"/>
          <w:numId w:val="5"/>
        </w:numPr>
        <w:tabs>
          <w:tab w:val="clear" w:pos="1134"/>
        </w:tabs>
        <w:ind w:left="1224"/>
        <w:rPr>
          <w:rFonts w:asciiTheme="minorHAnsi" w:eastAsia="Calibri" w:hAnsiTheme="minorHAnsi" w:cstheme="minorHAnsi"/>
        </w:rPr>
      </w:pPr>
      <w:r>
        <w:rPr>
          <w:rFonts w:asciiTheme="minorHAnsi" w:eastAsia="Calibri" w:hAnsiTheme="minorHAnsi" w:cstheme="minorHAnsi"/>
        </w:rPr>
        <w:t>3</w:t>
      </w:r>
      <w:r w:rsidR="006E6E27" w:rsidRPr="00B819F1">
        <w:rPr>
          <w:rFonts w:asciiTheme="minorHAnsi" w:eastAsia="Calibri" w:hAnsiTheme="minorHAnsi" w:cstheme="minorHAnsi"/>
        </w:rPr>
        <w:t xml:space="preserve">5 % </w:t>
      </w:r>
      <w:r w:rsidRPr="006E6E27">
        <w:rPr>
          <w:rFonts w:asciiTheme="minorHAnsi" w:eastAsia="Calibri" w:hAnsiTheme="minorHAnsi" w:cstheme="minorHAnsi"/>
        </w:rPr>
        <w:t>of the Contract Price shall be</w:t>
      </w:r>
      <w:r w:rsidR="006E6E27" w:rsidRPr="00B819F1">
        <w:rPr>
          <w:rFonts w:asciiTheme="minorHAnsi" w:eastAsia="Calibri" w:hAnsiTheme="minorHAnsi" w:cstheme="minorHAnsi"/>
        </w:rPr>
        <w:t xml:space="preserve"> paid upon submission and approval of the </w:t>
      </w:r>
      <w:r w:rsidR="00D81BD9" w:rsidRPr="00B819F1">
        <w:rPr>
          <w:rFonts w:asciiTheme="minorHAnsi" w:hAnsiTheme="minorHAnsi" w:cstheme="minorHAnsi"/>
        </w:rPr>
        <w:t>Diagnostic report</w:t>
      </w:r>
      <w:r w:rsidR="006E6E27" w:rsidRPr="00B819F1">
        <w:rPr>
          <w:rFonts w:asciiTheme="minorHAnsi" w:eastAsia="Calibri" w:hAnsiTheme="minorHAnsi" w:cstheme="minorHAnsi"/>
        </w:rPr>
        <w:t>.</w:t>
      </w:r>
      <w:bookmarkStart w:id="0" w:name="_GoBack"/>
      <w:bookmarkEnd w:id="0"/>
    </w:p>
    <w:p w14:paraId="155D1BE8" w14:textId="43C4ABA7" w:rsidR="00DB7D5D" w:rsidRPr="006E6E27" w:rsidRDefault="00B819F1" w:rsidP="00180AB3">
      <w:pPr>
        <w:pStyle w:val="ListParagraph"/>
        <w:numPr>
          <w:ilvl w:val="3"/>
          <w:numId w:val="5"/>
        </w:numPr>
        <w:tabs>
          <w:tab w:val="clear" w:pos="1134"/>
        </w:tabs>
        <w:ind w:left="1224"/>
        <w:rPr>
          <w:rFonts w:asciiTheme="minorHAnsi" w:eastAsia="Calibri" w:hAnsiTheme="minorHAnsi" w:cstheme="minorHAnsi"/>
        </w:rPr>
      </w:pPr>
      <w:r>
        <w:rPr>
          <w:rFonts w:asciiTheme="minorHAnsi" w:eastAsia="Calibri" w:hAnsiTheme="minorHAnsi" w:cstheme="minorHAnsi"/>
        </w:rPr>
        <w:t>55</w:t>
      </w:r>
      <w:r w:rsidR="0083135C" w:rsidRPr="006E6E27">
        <w:rPr>
          <w:rFonts w:asciiTheme="minorHAnsi" w:eastAsia="Calibri" w:hAnsiTheme="minorHAnsi" w:cstheme="minorHAnsi"/>
        </w:rPr>
        <w:t xml:space="preserve"> % </w:t>
      </w:r>
      <w:r w:rsidRPr="006E6E27">
        <w:rPr>
          <w:rFonts w:asciiTheme="minorHAnsi" w:eastAsia="Calibri" w:hAnsiTheme="minorHAnsi" w:cstheme="minorHAnsi"/>
        </w:rPr>
        <w:t xml:space="preserve">of the Contract Price shall be </w:t>
      </w:r>
      <w:r w:rsidR="0083135C" w:rsidRPr="006E6E27">
        <w:rPr>
          <w:rFonts w:asciiTheme="minorHAnsi" w:eastAsia="Calibri" w:hAnsiTheme="minorHAnsi" w:cstheme="minorHAnsi"/>
        </w:rPr>
        <w:t>paid upon submission and approval of the final report</w:t>
      </w:r>
      <w:r w:rsidR="00D81BD9">
        <w:rPr>
          <w:rFonts w:asciiTheme="minorHAnsi" w:eastAsia="Calibri" w:hAnsiTheme="minorHAnsi" w:cstheme="minorHAnsi"/>
        </w:rPr>
        <w:t xml:space="preserve"> and </w:t>
      </w:r>
      <w:r w:rsidR="00784B78">
        <w:rPr>
          <w:rFonts w:asciiTheme="minorHAnsi" w:eastAsia="Calibri" w:hAnsiTheme="minorHAnsi" w:cstheme="minorHAnsi"/>
        </w:rPr>
        <w:t>submission of all documentation and photos.</w:t>
      </w:r>
    </w:p>
    <w:sectPr w:rsidR="00DB7D5D" w:rsidRPr="006E6E27" w:rsidSect="00D35A47">
      <w:footerReference w:type="default" r:id="rId11"/>
      <w:pgSz w:w="11906" w:h="16838"/>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2449" w16cex:dateUtc="2022-03-30T11:58:00Z"/>
  <w16cex:commentExtensible w16cex:durableId="25EF244A" w16cex:dateUtc="2022-03-30T12:29:00Z"/>
  <w16cex:commentExtensible w16cex:durableId="25EF2502" w16cex:dateUtc="2022-03-30T16:50:00Z"/>
  <w16cex:commentExtensible w16cex:durableId="25EF244B" w16cex:dateUtc="2022-03-30T11:59:00Z"/>
  <w16cex:commentExtensible w16cex:durableId="25EF253B" w16cex:dateUtc="2022-03-30T16:51:00Z"/>
  <w16cex:commentExtensible w16cex:durableId="25EF244C" w16cex:dateUtc="2022-03-30T12:03:00Z"/>
  <w16cex:commentExtensible w16cex:durableId="25EF32A4" w16cex:dateUtc="2022-03-30T17:48:00Z"/>
  <w16cex:commentExtensible w16cex:durableId="25EF244D" w16cex:dateUtc="2022-03-30T12:05:00Z"/>
  <w16cex:commentExtensible w16cex:durableId="25EF244E" w16cex:dateUtc="2022-03-30T12:51:00Z"/>
  <w16cex:commentExtensible w16cex:durableId="25EF244F" w16cex:dateUtc="2022-03-30T12:21:00Z"/>
  <w16cex:commentExtensible w16cex:durableId="25EF2450" w16cex:dateUtc="2022-03-30T12:09:00Z"/>
  <w16cex:commentExtensible w16cex:durableId="25EF2451" w16cex:dateUtc="2022-03-30T12:53:00Z"/>
  <w16cex:commentExtensible w16cex:durableId="25EF30C9" w16cex:dateUtc="2022-03-30T17:40:00Z"/>
  <w16cex:commentExtensible w16cex:durableId="25EF30FB" w16cex:dateUtc="2022-03-30T17:41:00Z"/>
  <w16cex:commentExtensible w16cex:durableId="25EF3162" w16cex:dateUtc="2022-03-30T17:43:00Z"/>
  <w16cex:commentExtensible w16cex:durableId="25EF2452" w16cex:dateUtc="2022-03-30T12:25:00Z"/>
  <w16cex:commentExtensible w16cex:durableId="25EF3432" w16cex:dateUtc="2022-03-30T17:55:00Z"/>
  <w16cex:commentExtensible w16cex:durableId="25EF2453" w16cex:dateUtc="2022-03-30T12:26:00Z"/>
  <w16cex:commentExtensible w16cex:durableId="25EF2454" w16cex:dateUtc="2022-03-30T12: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B5277" w14:textId="77777777" w:rsidR="00E76D88" w:rsidRDefault="00E76D88">
      <w:r>
        <w:separator/>
      </w:r>
    </w:p>
  </w:endnote>
  <w:endnote w:type="continuationSeparator" w:id="0">
    <w:p w14:paraId="04DFF692" w14:textId="77777777" w:rsidR="00E76D88" w:rsidRDefault="00E7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325984"/>
      <w:docPartObj>
        <w:docPartGallery w:val="Page Numbers (Bottom of Page)"/>
        <w:docPartUnique/>
      </w:docPartObj>
    </w:sdtPr>
    <w:sdtEndPr>
      <w:rPr>
        <w:spacing w:val="60"/>
      </w:rPr>
    </w:sdtEndPr>
    <w:sdtContent>
      <w:p w14:paraId="00BBD4E0" w14:textId="769C770F" w:rsidR="00D302D6" w:rsidRPr="0013433E" w:rsidRDefault="00D302D6" w:rsidP="0013433E">
        <w:pPr>
          <w:pStyle w:val="Footer"/>
          <w:pBdr>
            <w:top w:val="single" w:sz="4" w:space="1" w:color="D9D9D9" w:themeColor="background1" w:themeShade="D9"/>
          </w:pBdr>
        </w:pPr>
        <w:r w:rsidRPr="0013433E">
          <w:fldChar w:fldCharType="begin"/>
        </w:r>
        <w:r w:rsidRPr="0013433E">
          <w:instrText xml:space="preserve"> PAGE   \* MERGEFORMAT </w:instrText>
        </w:r>
        <w:r w:rsidRPr="0013433E">
          <w:fldChar w:fldCharType="separate"/>
        </w:r>
        <w:r w:rsidR="00B42FF7" w:rsidRPr="00B42FF7">
          <w:rPr>
            <w:b/>
            <w:bCs/>
            <w:noProof/>
          </w:rPr>
          <w:t>5</w:t>
        </w:r>
        <w:r w:rsidRPr="0013433E">
          <w:rPr>
            <w:b/>
            <w:bCs/>
            <w:noProof/>
          </w:rPr>
          <w:fldChar w:fldCharType="end"/>
        </w:r>
        <w:r w:rsidRPr="0013433E">
          <w:rPr>
            <w:b/>
            <w:bCs/>
          </w:rPr>
          <w:t xml:space="preserve"> | </w:t>
        </w:r>
        <w:r w:rsidRPr="0013433E">
          <w:rPr>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155F9" w14:textId="77777777" w:rsidR="00E76D88" w:rsidRDefault="00E76D88">
      <w:r>
        <w:separator/>
      </w:r>
    </w:p>
  </w:footnote>
  <w:footnote w:type="continuationSeparator" w:id="0">
    <w:p w14:paraId="7E06DE2E" w14:textId="77777777" w:rsidR="00E76D88" w:rsidRDefault="00E76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F4A"/>
    <w:multiLevelType w:val="multilevel"/>
    <w:tmpl w:val="3E70A4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19662CF"/>
    <w:multiLevelType w:val="multilevel"/>
    <w:tmpl w:val="DC460166"/>
    <w:lvl w:ilvl="0">
      <w:start w:val="1"/>
      <w:numFmt w:val="decimal"/>
      <w:pStyle w:val="IFADparagraphnumbering"/>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3A82461"/>
    <w:multiLevelType w:val="singleLevel"/>
    <w:tmpl w:val="2B28E0F2"/>
    <w:lvl w:ilvl="0">
      <w:start w:val="1"/>
      <w:numFmt w:val="bullet"/>
      <w:pStyle w:val="bullet1"/>
      <w:lvlText w:val=""/>
      <w:lvlJc w:val="left"/>
      <w:pPr>
        <w:tabs>
          <w:tab w:val="num" w:pos="360"/>
        </w:tabs>
        <w:ind w:left="360" w:hanging="360"/>
      </w:pPr>
      <w:rPr>
        <w:rFonts w:ascii="Symbol" w:hAnsi="Symbol" w:cs="Times New Roman" w:hint="default"/>
      </w:rPr>
    </w:lvl>
  </w:abstractNum>
  <w:abstractNum w:abstractNumId="3">
    <w:nsid w:val="338E0D93"/>
    <w:multiLevelType w:val="hybridMultilevel"/>
    <w:tmpl w:val="C748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57F81"/>
    <w:multiLevelType w:val="hybridMultilevel"/>
    <w:tmpl w:val="FDC4D1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CFC23B9"/>
    <w:multiLevelType w:val="hybridMultilevel"/>
    <w:tmpl w:val="68D2A500"/>
    <w:lvl w:ilvl="0" w:tplc="31FAC636">
      <w:start w:val="1"/>
      <w:numFmt w:val="lowerLetter"/>
      <w:lvlText w:val="(%1)"/>
      <w:lvlJc w:val="left"/>
      <w:pPr>
        <w:ind w:left="6740" w:hanging="360"/>
      </w:pPr>
      <w:rPr>
        <w:rFonts w:ascii="Arial" w:hAnsi="Arial" w:cs="Arial" w:hint="default"/>
        <w:bCs w:val="0"/>
        <w:iCs w:val="0"/>
        <w:sz w:val="20"/>
        <w:szCs w:val="20"/>
      </w:rPr>
    </w:lvl>
    <w:lvl w:ilvl="1" w:tplc="08090019" w:tentative="1">
      <w:start w:val="1"/>
      <w:numFmt w:val="lowerLetter"/>
      <w:lvlText w:val="%2."/>
      <w:lvlJc w:val="left"/>
      <w:pPr>
        <w:ind w:left="7460" w:hanging="360"/>
      </w:pPr>
    </w:lvl>
    <w:lvl w:ilvl="2" w:tplc="0809001B" w:tentative="1">
      <w:start w:val="1"/>
      <w:numFmt w:val="lowerRoman"/>
      <w:lvlText w:val="%3."/>
      <w:lvlJc w:val="right"/>
      <w:pPr>
        <w:ind w:left="8180" w:hanging="180"/>
      </w:pPr>
    </w:lvl>
    <w:lvl w:ilvl="3" w:tplc="0809000F" w:tentative="1">
      <w:start w:val="1"/>
      <w:numFmt w:val="decimal"/>
      <w:lvlText w:val="%4."/>
      <w:lvlJc w:val="left"/>
      <w:pPr>
        <w:ind w:left="8900" w:hanging="360"/>
      </w:pPr>
    </w:lvl>
    <w:lvl w:ilvl="4" w:tplc="08090019" w:tentative="1">
      <w:start w:val="1"/>
      <w:numFmt w:val="lowerLetter"/>
      <w:lvlText w:val="%5."/>
      <w:lvlJc w:val="left"/>
      <w:pPr>
        <w:ind w:left="9620" w:hanging="360"/>
      </w:pPr>
    </w:lvl>
    <w:lvl w:ilvl="5" w:tplc="0809001B" w:tentative="1">
      <w:start w:val="1"/>
      <w:numFmt w:val="lowerRoman"/>
      <w:lvlText w:val="%6."/>
      <w:lvlJc w:val="right"/>
      <w:pPr>
        <w:ind w:left="10340" w:hanging="180"/>
      </w:pPr>
    </w:lvl>
    <w:lvl w:ilvl="6" w:tplc="0809000F" w:tentative="1">
      <w:start w:val="1"/>
      <w:numFmt w:val="decimal"/>
      <w:lvlText w:val="%7."/>
      <w:lvlJc w:val="left"/>
      <w:pPr>
        <w:ind w:left="11060" w:hanging="360"/>
      </w:pPr>
    </w:lvl>
    <w:lvl w:ilvl="7" w:tplc="08090019" w:tentative="1">
      <w:start w:val="1"/>
      <w:numFmt w:val="lowerLetter"/>
      <w:lvlText w:val="%8."/>
      <w:lvlJc w:val="left"/>
      <w:pPr>
        <w:ind w:left="11780" w:hanging="360"/>
      </w:pPr>
    </w:lvl>
    <w:lvl w:ilvl="8" w:tplc="0809001B" w:tentative="1">
      <w:start w:val="1"/>
      <w:numFmt w:val="lowerRoman"/>
      <w:lvlText w:val="%9."/>
      <w:lvlJc w:val="right"/>
      <w:pPr>
        <w:ind w:left="12500" w:hanging="180"/>
      </w:pPr>
    </w:lvl>
  </w:abstractNum>
  <w:abstractNum w:abstractNumId="6">
    <w:nsid w:val="50A63CC9"/>
    <w:multiLevelType w:val="multilevel"/>
    <w:tmpl w:val="CA662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C0428"/>
    <w:multiLevelType w:val="multilevel"/>
    <w:tmpl w:val="25FA7014"/>
    <w:lvl w:ilvl="0">
      <w:start w:val="1"/>
      <w:numFmt w:val="upperRoman"/>
      <w:lvlText w:val="%1."/>
      <w:lvlJc w:val="right"/>
      <w:pPr>
        <w:tabs>
          <w:tab w:val="num" w:pos="432"/>
        </w:tabs>
        <w:ind w:left="432" w:hanging="432"/>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E1473BF"/>
    <w:multiLevelType w:val="hybridMultilevel"/>
    <w:tmpl w:val="F7B8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60335"/>
    <w:multiLevelType w:val="hybridMultilevel"/>
    <w:tmpl w:val="DBBC68C4"/>
    <w:lvl w:ilvl="0" w:tplc="46442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A074F"/>
    <w:multiLevelType w:val="multilevel"/>
    <w:tmpl w:val="2C5A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9"/>
  </w:num>
  <w:num w:numId="8">
    <w:abstractNumId w:val="8"/>
  </w:num>
  <w:num w:numId="9">
    <w:abstractNumId w:val="10"/>
  </w:num>
  <w:num w:numId="10">
    <w:abstractNumId w:val="4"/>
  </w:num>
  <w:num w:numId="11">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sef">
    <w15:presenceInfo w15:providerId="Windows Live" w15:userId="2817dc1061682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9A"/>
    <w:rsid w:val="00002445"/>
    <w:rsid w:val="0000413D"/>
    <w:rsid w:val="00012F59"/>
    <w:rsid w:val="00013291"/>
    <w:rsid w:val="00025AB1"/>
    <w:rsid w:val="00035424"/>
    <w:rsid w:val="0003582B"/>
    <w:rsid w:val="00042539"/>
    <w:rsid w:val="000461CB"/>
    <w:rsid w:val="000506E9"/>
    <w:rsid w:val="000511A6"/>
    <w:rsid w:val="00056C65"/>
    <w:rsid w:val="00057544"/>
    <w:rsid w:val="00057E73"/>
    <w:rsid w:val="000606F8"/>
    <w:rsid w:val="00061D4E"/>
    <w:rsid w:val="00062FDF"/>
    <w:rsid w:val="0006311C"/>
    <w:rsid w:val="000635DD"/>
    <w:rsid w:val="00070016"/>
    <w:rsid w:val="00070334"/>
    <w:rsid w:val="00071D6F"/>
    <w:rsid w:val="00074BAD"/>
    <w:rsid w:val="000779AB"/>
    <w:rsid w:val="000806AA"/>
    <w:rsid w:val="0008220F"/>
    <w:rsid w:val="0008527E"/>
    <w:rsid w:val="0009318A"/>
    <w:rsid w:val="00096BF3"/>
    <w:rsid w:val="000A0405"/>
    <w:rsid w:val="000A2774"/>
    <w:rsid w:val="000A5087"/>
    <w:rsid w:val="000A5558"/>
    <w:rsid w:val="000A72EA"/>
    <w:rsid w:val="000B078C"/>
    <w:rsid w:val="000B1481"/>
    <w:rsid w:val="000B2CEA"/>
    <w:rsid w:val="000B38C4"/>
    <w:rsid w:val="000B4687"/>
    <w:rsid w:val="000B6765"/>
    <w:rsid w:val="000C3D0A"/>
    <w:rsid w:val="000C4B3C"/>
    <w:rsid w:val="000C617A"/>
    <w:rsid w:val="000D31AE"/>
    <w:rsid w:val="000D51A4"/>
    <w:rsid w:val="000D7A6F"/>
    <w:rsid w:val="000D7F1F"/>
    <w:rsid w:val="000E7A73"/>
    <w:rsid w:val="000F389C"/>
    <w:rsid w:val="000F3DFE"/>
    <w:rsid w:val="00100285"/>
    <w:rsid w:val="00102ED0"/>
    <w:rsid w:val="001032AA"/>
    <w:rsid w:val="00105787"/>
    <w:rsid w:val="00106718"/>
    <w:rsid w:val="001079DD"/>
    <w:rsid w:val="001159D5"/>
    <w:rsid w:val="00120224"/>
    <w:rsid w:val="00125848"/>
    <w:rsid w:val="00125AEC"/>
    <w:rsid w:val="0013433E"/>
    <w:rsid w:val="00136ED0"/>
    <w:rsid w:val="00141CF4"/>
    <w:rsid w:val="00145683"/>
    <w:rsid w:val="001464F7"/>
    <w:rsid w:val="00151BD1"/>
    <w:rsid w:val="00151E49"/>
    <w:rsid w:val="00152E9B"/>
    <w:rsid w:val="0015365F"/>
    <w:rsid w:val="00161A70"/>
    <w:rsid w:val="00180AB3"/>
    <w:rsid w:val="001811C7"/>
    <w:rsid w:val="001820CC"/>
    <w:rsid w:val="00182843"/>
    <w:rsid w:val="00190C26"/>
    <w:rsid w:val="001A0AE2"/>
    <w:rsid w:val="001A2AD4"/>
    <w:rsid w:val="001A3D35"/>
    <w:rsid w:val="001A3F81"/>
    <w:rsid w:val="001A4DB5"/>
    <w:rsid w:val="001A6156"/>
    <w:rsid w:val="001B0C77"/>
    <w:rsid w:val="001B1108"/>
    <w:rsid w:val="001C30C4"/>
    <w:rsid w:val="001C30CD"/>
    <w:rsid w:val="001C3CF4"/>
    <w:rsid w:val="001C5262"/>
    <w:rsid w:val="001D41C2"/>
    <w:rsid w:val="001D712A"/>
    <w:rsid w:val="001F05C2"/>
    <w:rsid w:val="001F3DDC"/>
    <w:rsid w:val="001F5D4F"/>
    <w:rsid w:val="00204DE1"/>
    <w:rsid w:val="0020554B"/>
    <w:rsid w:val="002069B8"/>
    <w:rsid w:val="002117F8"/>
    <w:rsid w:val="002273B3"/>
    <w:rsid w:val="002324A6"/>
    <w:rsid w:val="00232FE9"/>
    <w:rsid w:val="002340C8"/>
    <w:rsid w:val="00234B9C"/>
    <w:rsid w:val="00234DE0"/>
    <w:rsid w:val="00240B45"/>
    <w:rsid w:val="00244EE4"/>
    <w:rsid w:val="00250029"/>
    <w:rsid w:val="0025162E"/>
    <w:rsid w:val="0025777D"/>
    <w:rsid w:val="002613D7"/>
    <w:rsid w:val="00272B54"/>
    <w:rsid w:val="00273A6F"/>
    <w:rsid w:val="002747E7"/>
    <w:rsid w:val="00274C37"/>
    <w:rsid w:val="002819B8"/>
    <w:rsid w:val="00282F68"/>
    <w:rsid w:val="002876DE"/>
    <w:rsid w:val="00290B29"/>
    <w:rsid w:val="00291D62"/>
    <w:rsid w:val="002C3EDC"/>
    <w:rsid w:val="002E16E0"/>
    <w:rsid w:val="002F3701"/>
    <w:rsid w:val="002F4D90"/>
    <w:rsid w:val="00304A85"/>
    <w:rsid w:val="00305792"/>
    <w:rsid w:val="00305E23"/>
    <w:rsid w:val="00313B76"/>
    <w:rsid w:val="0031517F"/>
    <w:rsid w:val="003156E4"/>
    <w:rsid w:val="00317D48"/>
    <w:rsid w:val="00331271"/>
    <w:rsid w:val="00334451"/>
    <w:rsid w:val="003354AE"/>
    <w:rsid w:val="003378A6"/>
    <w:rsid w:val="0034323F"/>
    <w:rsid w:val="00344043"/>
    <w:rsid w:val="0035427A"/>
    <w:rsid w:val="00355BAD"/>
    <w:rsid w:val="00357C03"/>
    <w:rsid w:val="00357D0B"/>
    <w:rsid w:val="00364B71"/>
    <w:rsid w:val="00380A58"/>
    <w:rsid w:val="003817BD"/>
    <w:rsid w:val="00387334"/>
    <w:rsid w:val="003A01DF"/>
    <w:rsid w:val="003A0293"/>
    <w:rsid w:val="003A20C4"/>
    <w:rsid w:val="003A3695"/>
    <w:rsid w:val="003B23BD"/>
    <w:rsid w:val="003C26DD"/>
    <w:rsid w:val="003C43C4"/>
    <w:rsid w:val="003C7618"/>
    <w:rsid w:val="003D5337"/>
    <w:rsid w:val="003D63DE"/>
    <w:rsid w:val="003D7FCD"/>
    <w:rsid w:val="003E09F5"/>
    <w:rsid w:val="003E27D9"/>
    <w:rsid w:val="003F3C88"/>
    <w:rsid w:val="004041B4"/>
    <w:rsid w:val="004042E0"/>
    <w:rsid w:val="00405CDC"/>
    <w:rsid w:val="00414107"/>
    <w:rsid w:val="00425197"/>
    <w:rsid w:val="00425FC1"/>
    <w:rsid w:val="004275CA"/>
    <w:rsid w:val="00436F6D"/>
    <w:rsid w:val="004411BF"/>
    <w:rsid w:val="0044496C"/>
    <w:rsid w:val="0045088D"/>
    <w:rsid w:val="00451030"/>
    <w:rsid w:val="00452491"/>
    <w:rsid w:val="004556C7"/>
    <w:rsid w:val="00455B6E"/>
    <w:rsid w:val="00460154"/>
    <w:rsid w:val="00467B2A"/>
    <w:rsid w:val="00470CA5"/>
    <w:rsid w:val="0047226C"/>
    <w:rsid w:val="00476D55"/>
    <w:rsid w:val="00477185"/>
    <w:rsid w:val="0048278E"/>
    <w:rsid w:val="00485386"/>
    <w:rsid w:val="00485437"/>
    <w:rsid w:val="004860E5"/>
    <w:rsid w:val="0048665D"/>
    <w:rsid w:val="00487A13"/>
    <w:rsid w:val="00492E52"/>
    <w:rsid w:val="00493A89"/>
    <w:rsid w:val="004952B4"/>
    <w:rsid w:val="004954FD"/>
    <w:rsid w:val="0049669A"/>
    <w:rsid w:val="004A1220"/>
    <w:rsid w:val="004A51B7"/>
    <w:rsid w:val="004A64E4"/>
    <w:rsid w:val="004A6643"/>
    <w:rsid w:val="004A6B68"/>
    <w:rsid w:val="004C08E1"/>
    <w:rsid w:val="004C1C11"/>
    <w:rsid w:val="004D22BC"/>
    <w:rsid w:val="004D3BFC"/>
    <w:rsid w:val="004E0309"/>
    <w:rsid w:val="004E09F6"/>
    <w:rsid w:val="004F492D"/>
    <w:rsid w:val="00503706"/>
    <w:rsid w:val="005044D4"/>
    <w:rsid w:val="0050620A"/>
    <w:rsid w:val="0050695C"/>
    <w:rsid w:val="00510932"/>
    <w:rsid w:val="00513D4C"/>
    <w:rsid w:val="00520B32"/>
    <w:rsid w:val="00523464"/>
    <w:rsid w:val="00530EC9"/>
    <w:rsid w:val="005314AD"/>
    <w:rsid w:val="00531ADA"/>
    <w:rsid w:val="00536046"/>
    <w:rsid w:val="00537B0F"/>
    <w:rsid w:val="00543B30"/>
    <w:rsid w:val="0054477C"/>
    <w:rsid w:val="005447F4"/>
    <w:rsid w:val="00544E71"/>
    <w:rsid w:val="00561E76"/>
    <w:rsid w:val="00564008"/>
    <w:rsid w:val="00571F30"/>
    <w:rsid w:val="005769C1"/>
    <w:rsid w:val="005809F7"/>
    <w:rsid w:val="005810CD"/>
    <w:rsid w:val="005814E3"/>
    <w:rsid w:val="00581F43"/>
    <w:rsid w:val="0058260A"/>
    <w:rsid w:val="005A1B95"/>
    <w:rsid w:val="005A26B6"/>
    <w:rsid w:val="005A41ED"/>
    <w:rsid w:val="005B4505"/>
    <w:rsid w:val="005B5F69"/>
    <w:rsid w:val="005B693C"/>
    <w:rsid w:val="005C0AC8"/>
    <w:rsid w:val="005C0D6B"/>
    <w:rsid w:val="005C1699"/>
    <w:rsid w:val="005E1544"/>
    <w:rsid w:val="005E1DE1"/>
    <w:rsid w:val="005E2F81"/>
    <w:rsid w:val="005E6B47"/>
    <w:rsid w:val="005E7905"/>
    <w:rsid w:val="005F290E"/>
    <w:rsid w:val="005F3184"/>
    <w:rsid w:val="005F56C6"/>
    <w:rsid w:val="005F618F"/>
    <w:rsid w:val="006119A8"/>
    <w:rsid w:val="00616D1D"/>
    <w:rsid w:val="00620779"/>
    <w:rsid w:val="00624AE0"/>
    <w:rsid w:val="006315F6"/>
    <w:rsid w:val="00643F07"/>
    <w:rsid w:val="006452A5"/>
    <w:rsid w:val="00647A39"/>
    <w:rsid w:val="00651443"/>
    <w:rsid w:val="006514D7"/>
    <w:rsid w:val="0065582C"/>
    <w:rsid w:val="00664D0D"/>
    <w:rsid w:val="006660F9"/>
    <w:rsid w:val="006701D8"/>
    <w:rsid w:val="00687EB7"/>
    <w:rsid w:val="00691ACB"/>
    <w:rsid w:val="00694CA6"/>
    <w:rsid w:val="006A1209"/>
    <w:rsid w:val="006A619D"/>
    <w:rsid w:val="006A6CEB"/>
    <w:rsid w:val="006B379D"/>
    <w:rsid w:val="006B5154"/>
    <w:rsid w:val="006C508A"/>
    <w:rsid w:val="006D151B"/>
    <w:rsid w:val="006D51D6"/>
    <w:rsid w:val="006E6E27"/>
    <w:rsid w:val="006E7272"/>
    <w:rsid w:val="006F0561"/>
    <w:rsid w:val="006F651D"/>
    <w:rsid w:val="006F66AB"/>
    <w:rsid w:val="00703D5E"/>
    <w:rsid w:val="00705002"/>
    <w:rsid w:val="007124B9"/>
    <w:rsid w:val="00714DA9"/>
    <w:rsid w:val="00720976"/>
    <w:rsid w:val="0072597F"/>
    <w:rsid w:val="00727F92"/>
    <w:rsid w:val="007351A5"/>
    <w:rsid w:val="007372B6"/>
    <w:rsid w:val="007458FF"/>
    <w:rsid w:val="00746AEF"/>
    <w:rsid w:val="00750565"/>
    <w:rsid w:val="00750ACC"/>
    <w:rsid w:val="00752581"/>
    <w:rsid w:val="00754E6C"/>
    <w:rsid w:val="00755200"/>
    <w:rsid w:val="0075660A"/>
    <w:rsid w:val="007639B6"/>
    <w:rsid w:val="00765D0C"/>
    <w:rsid w:val="0078412E"/>
    <w:rsid w:val="00784B78"/>
    <w:rsid w:val="00784F5F"/>
    <w:rsid w:val="00797869"/>
    <w:rsid w:val="007A239E"/>
    <w:rsid w:val="007A4722"/>
    <w:rsid w:val="007B216B"/>
    <w:rsid w:val="007B23A6"/>
    <w:rsid w:val="007B5A0E"/>
    <w:rsid w:val="007D17A5"/>
    <w:rsid w:val="007D2AF5"/>
    <w:rsid w:val="007E0521"/>
    <w:rsid w:val="007F077D"/>
    <w:rsid w:val="007F32E4"/>
    <w:rsid w:val="00802583"/>
    <w:rsid w:val="008068A8"/>
    <w:rsid w:val="008136F2"/>
    <w:rsid w:val="00814570"/>
    <w:rsid w:val="00814BCF"/>
    <w:rsid w:val="00817481"/>
    <w:rsid w:val="0081785B"/>
    <w:rsid w:val="00826316"/>
    <w:rsid w:val="00826506"/>
    <w:rsid w:val="00831056"/>
    <w:rsid w:val="0083135C"/>
    <w:rsid w:val="0083271A"/>
    <w:rsid w:val="00834419"/>
    <w:rsid w:val="0084383C"/>
    <w:rsid w:val="00850DB5"/>
    <w:rsid w:val="00854FF7"/>
    <w:rsid w:val="008558AC"/>
    <w:rsid w:val="008559C8"/>
    <w:rsid w:val="0087073E"/>
    <w:rsid w:val="0087569D"/>
    <w:rsid w:val="0088014B"/>
    <w:rsid w:val="00881D7C"/>
    <w:rsid w:val="0088629F"/>
    <w:rsid w:val="00886D7C"/>
    <w:rsid w:val="008943FD"/>
    <w:rsid w:val="008A38DA"/>
    <w:rsid w:val="008A652C"/>
    <w:rsid w:val="008B27E8"/>
    <w:rsid w:val="008B632B"/>
    <w:rsid w:val="008B63E5"/>
    <w:rsid w:val="008C2284"/>
    <w:rsid w:val="008C45C4"/>
    <w:rsid w:val="008C698F"/>
    <w:rsid w:val="008C6B43"/>
    <w:rsid w:val="008C763D"/>
    <w:rsid w:val="008D0075"/>
    <w:rsid w:val="008D5C49"/>
    <w:rsid w:val="008D673B"/>
    <w:rsid w:val="008D7E2D"/>
    <w:rsid w:val="008E2792"/>
    <w:rsid w:val="008E4422"/>
    <w:rsid w:val="008E6529"/>
    <w:rsid w:val="008F1D0F"/>
    <w:rsid w:val="008F45C9"/>
    <w:rsid w:val="00903F0F"/>
    <w:rsid w:val="00905D8F"/>
    <w:rsid w:val="009146DE"/>
    <w:rsid w:val="00922495"/>
    <w:rsid w:val="00923521"/>
    <w:rsid w:val="00930702"/>
    <w:rsid w:val="009322F6"/>
    <w:rsid w:val="00933F1C"/>
    <w:rsid w:val="00936B48"/>
    <w:rsid w:val="00937D2F"/>
    <w:rsid w:val="009508A6"/>
    <w:rsid w:val="00950B17"/>
    <w:rsid w:val="00956C64"/>
    <w:rsid w:val="00970BC3"/>
    <w:rsid w:val="009743C0"/>
    <w:rsid w:val="00975CAB"/>
    <w:rsid w:val="00976AAA"/>
    <w:rsid w:val="00977168"/>
    <w:rsid w:val="00977E73"/>
    <w:rsid w:val="0098178D"/>
    <w:rsid w:val="00982999"/>
    <w:rsid w:val="009834B7"/>
    <w:rsid w:val="00990051"/>
    <w:rsid w:val="00993DEA"/>
    <w:rsid w:val="00995360"/>
    <w:rsid w:val="00997556"/>
    <w:rsid w:val="009A4873"/>
    <w:rsid w:val="009A5FD9"/>
    <w:rsid w:val="009A7A72"/>
    <w:rsid w:val="009B5204"/>
    <w:rsid w:val="009B558A"/>
    <w:rsid w:val="009B693C"/>
    <w:rsid w:val="009C05C2"/>
    <w:rsid w:val="009C35DA"/>
    <w:rsid w:val="009C44CC"/>
    <w:rsid w:val="009D4C9D"/>
    <w:rsid w:val="009D55FF"/>
    <w:rsid w:val="009E3217"/>
    <w:rsid w:val="009E52DA"/>
    <w:rsid w:val="009E7077"/>
    <w:rsid w:val="009F1420"/>
    <w:rsid w:val="009F1B2B"/>
    <w:rsid w:val="009F5A93"/>
    <w:rsid w:val="009F7B0B"/>
    <w:rsid w:val="00A11462"/>
    <w:rsid w:val="00A11D01"/>
    <w:rsid w:val="00A1370C"/>
    <w:rsid w:val="00A139DB"/>
    <w:rsid w:val="00A16C2C"/>
    <w:rsid w:val="00A21F96"/>
    <w:rsid w:val="00A2273A"/>
    <w:rsid w:val="00A2487E"/>
    <w:rsid w:val="00A258F0"/>
    <w:rsid w:val="00A27DA2"/>
    <w:rsid w:val="00A32F8A"/>
    <w:rsid w:val="00A3320E"/>
    <w:rsid w:val="00A42EDC"/>
    <w:rsid w:val="00A42F6F"/>
    <w:rsid w:val="00A54439"/>
    <w:rsid w:val="00A621E6"/>
    <w:rsid w:val="00A63C22"/>
    <w:rsid w:val="00A6578C"/>
    <w:rsid w:val="00A71268"/>
    <w:rsid w:val="00A80384"/>
    <w:rsid w:val="00A8125B"/>
    <w:rsid w:val="00A816C9"/>
    <w:rsid w:val="00A90A9F"/>
    <w:rsid w:val="00A9613C"/>
    <w:rsid w:val="00AA161D"/>
    <w:rsid w:val="00AA19EE"/>
    <w:rsid w:val="00AA1B03"/>
    <w:rsid w:val="00AA67A6"/>
    <w:rsid w:val="00AC20CF"/>
    <w:rsid w:val="00AD0F7E"/>
    <w:rsid w:val="00AD4271"/>
    <w:rsid w:val="00AD4487"/>
    <w:rsid w:val="00AD46B1"/>
    <w:rsid w:val="00AD616E"/>
    <w:rsid w:val="00AE5864"/>
    <w:rsid w:val="00AE7DF9"/>
    <w:rsid w:val="00AF0835"/>
    <w:rsid w:val="00B01FCC"/>
    <w:rsid w:val="00B01FEB"/>
    <w:rsid w:val="00B0365F"/>
    <w:rsid w:val="00B0792C"/>
    <w:rsid w:val="00B127DA"/>
    <w:rsid w:val="00B12BD2"/>
    <w:rsid w:val="00B15967"/>
    <w:rsid w:val="00B16181"/>
    <w:rsid w:val="00B21BE4"/>
    <w:rsid w:val="00B22E30"/>
    <w:rsid w:val="00B23400"/>
    <w:rsid w:val="00B25224"/>
    <w:rsid w:val="00B26EE5"/>
    <w:rsid w:val="00B3099C"/>
    <w:rsid w:val="00B31551"/>
    <w:rsid w:val="00B402C1"/>
    <w:rsid w:val="00B40752"/>
    <w:rsid w:val="00B42FF7"/>
    <w:rsid w:val="00B43A13"/>
    <w:rsid w:val="00B45250"/>
    <w:rsid w:val="00B453F3"/>
    <w:rsid w:val="00B62AA8"/>
    <w:rsid w:val="00B63C97"/>
    <w:rsid w:val="00B66AB8"/>
    <w:rsid w:val="00B67D1C"/>
    <w:rsid w:val="00B717F8"/>
    <w:rsid w:val="00B72631"/>
    <w:rsid w:val="00B805C2"/>
    <w:rsid w:val="00B819F1"/>
    <w:rsid w:val="00B87B93"/>
    <w:rsid w:val="00B9348A"/>
    <w:rsid w:val="00B96DE8"/>
    <w:rsid w:val="00BA0736"/>
    <w:rsid w:val="00BA1D5E"/>
    <w:rsid w:val="00BA252B"/>
    <w:rsid w:val="00BB0DCB"/>
    <w:rsid w:val="00BB22E0"/>
    <w:rsid w:val="00BB364C"/>
    <w:rsid w:val="00BB43BC"/>
    <w:rsid w:val="00BC0B93"/>
    <w:rsid w:val="00BC57FB"/>
    <w:rsid w:val="00BC60B4"/>
    <w:rsid w:val="00BC7431"/>
    <w:rsid w:val="00BD03CA"/>
    <w:rsid w:val="00BD69E2"/>
    <w:rsid w:val="00BE2883"/>
    <w:rsid w:val="00BE718A"/>
    <w:rsid w:val="00BE7CCF"/>
    <w:rsid w:val="00BF2732"/>
    <w:rsid w:val="00BF47DB"/>
    <w:rsid w:val="00C019E0"/>
    <w:rsid w:val="00C03683"/>
    <w:rsid w:val="00C12715"/>
    <w:rsid w:val="00C179CB"/>
    <w:rsid w:val="00C205DD"/>
    <w:rsid w:val="00C23ED6"/>
    <w:rsid w:val="00C24281"/>
    <w:rsid w:val="00C27520"/>
    <w:rsid w:val="00C370BB"/>
    <w:rsid w:val="00C435B1"/>
    <w:rsid w:val="00C512BA"/>
    <w:rsid w:val="00C526DE"/>
    <w:rsid w:val="00C600D7"/>
    <w:rsid w:val="00C6272F"/>
    <w:rsid w:val="00C67BDB"/>
    <w:rsid w:val="00C70C5D"/>
    <w:rsid w:val="00C70E55"/>
    <w:rsid w:val="00C7206B"/>
    <w:rsid w:val="00C75CC8"/>
    <w:rsid w:val="00C75F88"/>
    <w:rsid w:val="00C7711B"/>
    <w:rsid w:val="00C83D06"/>
    <w:rsid w:val="00C87520"/>
    <w:rsid w:val="00C91225"/>
    <w:rsid w:val="00C94C37"/>
    <w:rsid w:val="00C95D3C"/>
    <w:rsid w:val="00C96BD2"/>
    <w:rsid w:val="00CA7BFD"/>
    <w:rsid w:val="00CB0CBD"/>
    <w:rsid w:val="00CB2B59"/>
    <w:rsid w:val="00CC14D5"/>
    <w:rsid w:val="00CD3DB7"/>
    <w:rsid w:val="00CD7209"/>
    <w:rsid w:val="00CE0B26"/>
    <w:rsid w:val="00CE4DE8"/>
    <w:rsid w:val="00CE7364"/>
    <w:rsid w:val="00D02DAE"/>
    <w:rsid w:val="00D04C21"/>
    <w:rsid w:val="00D1399E"/>
    <w:rsid w:val="00D1709D"/>
    <w:rsid w:val="00D1727D"/>
    <w:rsid w:val="00D20094"/>
    <w:rsid w:val="00D203EB"/>
    <w:rsid w:val="00D20534"/>
    <w:rsid w:val="00D20F87"/>
    <w:rsid w:val="00D24D26"/>
    <w:rsid w:val="00D270C1"/>
    <w:rsid w:val="00D2771E"/>
    <w:rsid w:val="00D2784F"/>
    <w:rsid w:val="00D302D6"/>
    <w:rsid w:val="00D3083C"/>
    <w:rsid w:val="00D30C01"/>
    <w:rsid w:val="00D31590"/>
    <w:rsid w:val="00D316CA"/>
    <w:rsid w:val="00D33A77"/>
    <w:rsid w:val="00D35A47"/>
    <w:rsid w:val="00D42F41"/>
    <w:rsid w:val="00D4322E"/>
    <w:rsid w:val="00D45702"/>
    <w:rsid w:val="00D533D9"/>
    <w:rsid w:val="00D56E8C"/>
    <w:rsid w:val="00D625DB"/>
    <w:rsid w:val="00D66DBD"/>
    <w:rsid w:val="00D67F17"/>
    <w:rsid w:val="00D76FE5"/>
    <w:rsid w:val="00D81BD9"/>
    <w:rsid w:val="00D8258B"/>
    <w:rsid w:val="00D82721"/>
    <w:rsid w:val="00D83818"/>
    <w:rsid w:val="00D8591B"/>
    <w:rsid w:val="00D915CF"/>
    <w:rsid w:val="00D9279F"/>
    <w:rsid w:val="00D95C76"/>
    <w:rsid w:val="00DA0D4F"/>
    <w:rsid w:val="00DA244B"/>
    <w:rsid w:val="00DA68BD"/>
    <w:rsid w:val="00DA78C0"/>
    <w:rsid w:val="00DB4BCB"/>
    <w:rsid w:val="00DB7672"/>
    <w:rsid w:val="00DB7D5D"/>
    <w:rsid w:val="00DC2336"/>
    <w:rsid w:val="00DC356B"/>
    <w:rsid w:val="00DC5081"/>
    <w:rsid w:val="00DF2C91"/>
    <w:rsid w:val="00E013CF"/>
    <w:rsid w:val="00E0187C"/>
    <w:rsid w:val="00E04C6F"/>
    <w:rsid w:val="00E13500"/>
    <w:rsid w:val="00E15222"/>
    <w:rsid w:val="00E175E3"/>
    <w:rsid w:val="00E21D2B"/>
    <w:rsid w:val="00E22723"/>
    <w:rsid w:val="00E34D39"/>
    <w:rsid w:val="00E42D03"/>
    <w:rsid w:val="00E4332E"/>
    <w:rsid w:val="00E47539"/>
    <w:rsid w:val="00E51459"/>
    <w:rsid w:val="00E557EE"/>
    <w:rsid w:val="00E70966"/>
    <w:rsid w:val="00E70C55"/>
    <w:rsid w:val="00E731A8"/>
    <w:rsid w:val="00E741F2"/>
    <w:rsid w:val="00E75CB6"/>
    <w:rsid w:val="00E76D88"/>
    <w:rsid w:val="00E9489F"/>
    <w:rsid w:val="00EA12A6"/>
    <w:rsid w:val="00EA6857"/>
    <w:rsid w:val="00EB31C1"/>
    <w:rsid w:val="00EB3B82"/>
    <w:rsid w:val="00EB765B"/>
    <w:rsid w:val="00EC0933"/>
    <w:rsid w:val="00EC0979"/>
    <w:rsid w:val="00EC1592"/>
    <w:rsid w:val="00EC3CCB"/>
    <w:rsid w:val="00ED0E16"/>
    <w:rsid w:val="00ED1E64"/>
    <w:rsid w:val="00ED2F88"/>
    <w:rsid w:val="00EE2967"/>
    <w:rsid w:val="00EE64AD"/>
    <w:rsid w:val="00EE6E2F"/>
    <w:rsid w:val="00F005A3"/>
    <w:rsid w:val="00F0360D"/>
    <w:rsid w:val="00F0428B"/>
    <w:rsid w:val="00F111DF"/>
    <w:rsid w:val="00F20EBD"/>
    <w:rsid w:val="00F2709A"/>
    <w:rsid w:val="00F321CF"/>
    <w:rsid w:val="00F33B17"/>
    <w:rsid w:val="00F3669D"/>
    <w:rsid w:val="00F40302"/>
    <w:rsid w:val="00F40E0C"/>
    <w:rsid w:val="00F51959"/>
    <w:rsid w:val="00F523A6"/>
    <w:rsid w:val="00F55AB8"/>
    <w:rsid w:val="00F60172"/>
    <w:rsid w:val="00F64F3F"/>
    <w:rsid w:val="00F65E07"/>
    <w:rsid w:val="00F67D5E"/>
    <w:rsid w:val="00F74F8C"/>
    <w:rsid w:val="00F81278"/>
    <w:rsid w:val="00F827A9"/>
    <w:rsid w:val="00F90831"/>
    <w:rsid w:val="00F94319"/>
    <w:rsid w:val="00F96E97"/>
    <w:rsid w:val="00FA38A6"/>
    <w:rsid w:val="00FA4CEE"/>
    <w:rsid w:val="00FA6A7B"/>
    <w:rsid w:val="00FA7818"/>
    <w:rsid w:val="00FB033F"/>
    <w:rsid w:val="00FB6AC7"/>
    <w:rsid w:val="00FB7A7B"/>
    <w:rsid w:val="00FC349F"/>
    <w:rsid w:val="00FC4B87"/>
    <w:rsid w:val="00FC5347"/>
    <w:rsid w:val="00FC6B77"/>
    <w:rsid w:val="00FD19B9"/>
    <w:rsid w:val="00FE51B1"/>
    <w:rsid w:val="00FF4103"/>
    <w:rsid w:val="00FF5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CI-Normal"/>
    <w:qFormat/>
    <w:rsid w:val="00C27520"/>
    <w:pPr>
      <w:tabs>
        <w:tab w:val="left" w:pos="1134"/>
      </w:tabs>
      <w:spacing w:after="0" w:line="240" w:lineRule="auto"/>
      <w:jc w:val="both"/>
    </w:pPr>
    <w:rPr>
      <w:rFonts w:ascii="Times New Roman" w:eastAsia="Times New Roman" w:hAnsi="Times New Roman" w:cs="Times New Roman"/>
      <w:sz w:val="23"/>
      <w:szCs w:val="20"/>
      <w:lang w:val="en-GB" w:eastAsia="en-GB"/>
    </w:rPr>
  </w:style>
  <w:style w:type="paragraph" w:styleId="Heading1">
    <w:name w:val="heading 1"/>
    <w:basedOn w:val="Normal"/>
    <w:next w:val="Normal"/>
    <w:link w:val="Heading1Char"/>
    <w:qFormat/>
    <w:rsid w:val="00850DB5"/>
    <w:pPr>
      <w:keepNext/>
      <w:numPr>
        <w:numId w:val="2"/>
      </w:numPr>
      <w:tabs>
        <w:tab w:val="clear" w:pos="1134"/>
      </w:tabs>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850DB5"/>
    <w:pPr>
      <w:keepNext/>
      <w:numPr>
        <w:ilvl w:val="1"/>
        <w:numId w:val="2"/>
      </w:numPr>
      <w:tabs>
        <w:tab w:val="clear" w:pos="1134"/>
      </w:tabs>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850DB5"/>
    <w:pPr>
      <w:keepNext/>
      <w:numPr>
        <w:ilvl w:val="2"/>
        <w:numId w:val="2"/>
      </w:numPr>
      <w:tabs>
        <w:tab w:val="clear" w:pos="1134"/>
      </w:tabs>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850DB5"/>
    <w:pPr>
      <w:keepNext/>
      <w:numPr>
        <w:ilvl w:val="3"/>
        <w:numId w:val="2"/>
      </w:numPr>
      <w:tabs>
        <w:tab w:val="clear" w:pos="1134"/>
      </w:tabs>
      <w:spacing w:before="240" w:after="60"/>
      <w:outlineLvl w:val="3"/>
    </w:pPr>
    <w:rPr>
      <w:b/>
      <w:bCs/>
      <w:sz w:val="28"/>
      <w:szCs w:val="28"/>
      <w:lang w:eastAsia="en-US"/>
    </w:rPr>
  </w:style>
  <w:style w:type="paragraph" w:styleId="Heading5">
    <w:name w:val="heading 5"/>
    <w:basedOn w:val="Normal"/>
    <w:next w:val="Normal"/>
    <w:link w:val="Heading5Char"/>
    <w:qFormat/>
    <w:rsid w:val="00850DB5"/>
    <w:pPr>
      <w:numPr>
        <w:ilvl w:val="4"/>
        <w:numId w:val="2"/>
      </w:numPr>
      <w:tabs>
        <w:tab w:val="clear" w:pos="1134"/>
      </w:tabs>
      <w:spacing w:before="240" w:after="60"/>
      <w:outlineLvl w:val="4"/>
    </w:pPr>
    <w:rPr>
      <w:rFonts w:ascii="Arial" w:hAnsi="Arial"/>
      <w:b/>
      <w:bCs/>
      <w:i/>
      <w:iCs/>
      <w:sz w:val="26"/>
      <w:szCs w:val="26"/>
      <w:lang w:eastAsia="en-US"/>
    </w:rPr>
  </w:style>
  <w:style w:type="paragraph" w:styleId="Heading6">
    <w:name w:val="heading 6"/>
    <w:basedOn w:val="Normal"/>
    <w:next w:val="Normal"/>
    <w:link w:val="Heading6Char"/>
    <w:qFormat/>
    <w:rsid w:val="00850DB5"/>
    <w:pPr>
      <w:numPr>
        <w:ilvl w:val="5"/>
        <w:numId w:val="2"/>
      </w:numPr>
      <w:spacing w:before="240" w:after="60"/>
      <w:outlineLvl w:val="5"/>
    </w:pPr>
    <w:rPr>
      <w:b/>
      <w:bCs/>
      <w:sz w:val="22"/>
      <w:szCs w:val="22"/>
      <w:lang w:eastAsia="en-US"/>
    </w:rPr>
  </w:style>
  <w:style w:type="paragraph" w:styleId="Heading7">
    <w:name w:val="heading 7"/>
    <w:basedOn w:val="Normal"/>
    <w:next w:val="Normal"/>
    <w:link w:val="Heading7Char"/>
    <w:qFormat/>
    <w:rsid w:val="00850DB5"/>
    <w:pPr>
      <w:numPr>
        <w:ilvl w:val="6"/>
        <w:numId w:val="2"/>
      </w:numPr>
      <w:tabs>
        <w:tab w:val="clear" w:pos="1134"/>
      </w:tabs>
      <w:spacing w:before="240" w:after="60"/>
      <w:outlineLvl w:val="6"/>
    </w:pPr>
    <w:rPr>
      <w:sz w:val="24"/>
      <w:szCs w:val="24"/>
      <w:lang w:eastAsia="en-US"/>
    </w:rPr>
  </w:style>
  <w:style w:type="paragraph" w:styleId="Heading8">
    <w:name w:val="heading 8"/>
    <w:basedOn w:val="Normal"/>
    <w:next w:val="Normal"/>
    <w:link w:val="Heading8Char"/>
    <w:qFormat/>
    <w:rsid w:val="00850DB5"/>
    <w:pPr>
      <w:numPr>
        <w:ilvl w:val="7"/>
        <w:numId w:val="2"/>
      </w:numPr>
      <w:tabs>
        <w:tab w:val="clear" w:pos="1134"/>
      </w:tabs>
      <w:spacing w:before="240" w:after="60"/>
      <w:outlineLvl w:val="7"/>
    </w:pPr>
    <w:rPr>
      <w:i/>
      <w:iCs/>
      <w:sz w:val="24"/>
      <w:szCs w:val="24"/>
      <w:lang w:eastAsia="en-US"/>
    </w:rPr>
  </w:style>
  <w:style w:type="paragraph" w:styleId="Heading9">
    <w:name w:val="heading 9"/>
    <w:basedOn w:val="Normal"/>
    <w:next w:val="Normal"/>
    <w:link w:val="Heading9Char"/>
    <w:qFormat/>
    <w:rsid w:val="00850DB5"/>
    <w:pPr>
      <w:numPr>
        <w:ilvl w:val="8"/>
        <w:numId w:val="2"/>
      </w:numPr>
      <w:tabs>
        <w:tab w:val="clear" w:pos="1134"/>
      </w:tabs>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7520"/>
    <w:pPr>
      <w:tabs>
        <w:tab w:val="clear" w:pos="1134"/>
        <w:tab w:val="center" w:pos="4680"/>
        <w:tab w:val="right" w:pos="9360"/>
      </w:tabs>
    </w:pPr>
  </w:style>
  <w:style w:type="character" w:customStyle="1" w:styleId="FooterChar">
    <w:name w:val="Footer Char"/>
    <w:basedOn w:val="DefaultParagraphFont"/>
    <w:link w:val="Footer"/>
    <w:uiPriority w:val="99"/>
    <w:rsid w:val="00C27520"/>
    <w:rPr>
      <w:rFonts w:ascii="Times New Roman" w:eastAsia="Times New Roman" w:hAnsi="Times New Roman" w:cs="Times New Roman"/>
      <w:sz w:val="23"/>
      <w:szCs w:val="20"/>
      <w:lang w:val="en-GB" w:eastAsia="en-GB"/>
    </w:rPr>
  </w:style>
  <w:style w:type="paragraph" w:styleId="ListParagraph">
    <w:name w:val="List Paragraph"/>
    <w:aliases w:val="Numbered paragraph,ADB paragraph numbering,Colorful List - Accent 11,List Paragraph (numbered (a)),Bullets,References,Paragraphe  revu"/>
    <w:basedOn w:val="Normal"/>
    <w:link w:val="ListParagraphChar"/>
    <w:uiPriority w:val="34"/>
    <w:qFormat/>
    <w:rsid w:val="00C27520"/>
    <w:pPr>
      <w:ind w:left="720"/>
    </w:pPr>
  </w:style>
  <w:style w:type="character" w:customStyle="1" w:styleId="ListParagraphChar">
    <w:name w:val="List Paragraph Char"/>
    <w:aliases w:val="Numbered paragraph Char,ADB paragraph numbering Char,Colorful List - Accent 11 Char,List Paragraph (numbered (a)) Char,Bullets Char,References Char,Paragraphe  revu Char"/>
    <w:link w:val="ListParagraph"/>
    <w:uiPriority w:val="34"/>
    <w:locked/>
    <w:rsid w:val="00AA19EE"/>
    <w:rPr>
      <w:rFonts w:ascii="Times New Roman" w:eastAsia="Times New Roman" w:hAnsi="Times New Roman" w:cs="Times New Roman"/>
      <w:sz w:val="23"/>
      <w:szCs w:val="20"/>
      <w:lang w:val="en-GB" w:eastAsia="en-GB"/>
    </w:rPr>
  </w:style>
  <w:style w:type="paragraph" w:styleId="NormalWeb">
    <w:name w:val="Normal (Web)"/>
    <w:basedOn w:val="Normal"/>
    <w:uiPriority w:val="99"/>
    <w:rsid w:val="00727F92"/>
    <w:pPr>
      <w:tabs>
        <w:tab w:val="clear" w:pos="1134"/>
      </w:tabs>
      <w:spacing w:before="100" w:beforeAutospacing="1" w:after="100" w:afterAutospacing="1"/>
      <w:jc w:val="left"/>
    </w:pPr>
    <w:rPr>
      <w:rFonts w:eastAsia="Calibri"/>
      <w:sz w:val="24"/>
      <w:szCs w:val="24"/>
    </w:rPr>
  </w:style>
  <w:style w:type="paragraph" w:customStyle="1" w:styleId="bullet1">
    <w:name w:val="bullet1"/>
    <w:basedOn w:val="BodyText"/>
    <w:rsid w:val="00727F92"/>
    <w:pPr>
      <w:numPr>
        <w:numId w:val="1"/>
      </w:numPr>
      <w:tabs>
        <w:tab w:val="clear" w:pos="1134"/>
      </w:tabs>
      <w:autoSpaceDE w:val="0"/>
      <w:autoSpaceDN w:val="0"/>
      <w:spacing w:after="0"/>
      <w:jc w:val="left"/>
    </w:pPr>
    <w:rPr>
      <w:rFonts w:eastAsia="SimSun"/>
      <w:sz w:val="18"/>
      <w:szCs w:val="22"/>
      <w:lang w:val="en-US" w:eastAsia="zh-CN"/>
    </w:rPr>
  </w:style>
  <w:style w:type="paragraph" w:styleId="BodyText">
    <w:name w:val="Body Text"/>
    <w:basedOn w:val="Normal"/>
    <w:link w:val="BodyTextChar"/>
    <w:uiPriority w:val="99"/>
    <w:semiHidden/>
    <w:unhideWhenUsed/>
    <w:rsid w:val="00727F92"/>
    <w:pPr>
      <w:spacing w:after="120"/>
    </w:pPr>
  </w:style>
  <w:style w:type="character" w:customStyle="1" w:styleId="BodyTextChar">
    <w:name w:val="Body Text Char"/>
    <w:basedOn w:val="DefaultParagraphFont"/>
    <w:link w:val="BodyText"/>
    <w:uiPriority w:val="99"/>
    <w:semiHidden/>
    <w:rsid w:val="00727F92"/>
    <w:rPr>
      <w:rFonts w:ascii="Times New Roman" w:eastAsia="Times New Roman" w:hAnsi="Times New Roman" w:cs="Times New Roman"/>
      <w:sz w:val="23"/>
      <w:szCs w:val="20"/>
      <w:lang w:val="en-GB" w:eastAsia="en-GB"/>
    </w:rPr>
  </w:style>
  <w:style w:type="paragraph" w:styleId="Header">
    <w:name w:val="header"/>
    <w:basedOn w:val="Normal"/>
    <w:link w:val="HeaderChar"/>
    <w:rsid w:val="00EE6E2F"/>
    <w:pPr>
      <w:tabs>
        <w:tab w:val="clear" w:pos="1134"/>
        <w:tab w:val="center" w:pos="4153"/>
        <w:tab w:val="right" w:pos="8306"/>
      </w:tabs>
      <w:jc w:val="left"/>
    </w:pPr>
    <w:rPr>
      <w:sz w:val="24"/>
      <w:szCs w:val="24"/>
      <w:lang w:val="en-US"/>
    </w:rPr>
  </w:style>
  <w:style w:type="character" w:customStyle="1" w:styleId="HeaderChar">
    <w:name w:val="Header Char"/>
    <w:basedOn w:val="DefaultParagraphFont"/>
    <w:link w:val="Header"/>
    <w:rsid w:val="00EE6E2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0966"/>
    <w:rPr>
      <w:rFonts w:ascii="Tahoma" w:hAnsi="Tahoma" w:cs="Tahoma"/>
      <w:sz w:val="16"/>
      <w:szCs w:val="16"/>
    </w:rPr>
  </w:style>
  <w:style w:type="character" w:customStyle="1" w:styleId="BalloonTextChar">
    <w:name w:val="Balloon Text Char"/>
    <w:basedOn w:val="DefaultParagraphFont"/>
    <w:link w:val="BalloonText"/>
    <w:uiPriority w:val="99"/>
    <w:semiHidden/>
    <w:rsid w:val="00E70966"/>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44496C"/>
    <w:rPr>
      <w:sz w:val="16"/>
      <w:szCs w:val="16"/>
    </w:rPr>
  </w:style>
  <w:style w:type="paragraph" w:styleId="CommentText">
    <w:name w:val="annotation text"/>
    <w:basedOn w:val="Normal"/>
    <w:link w:val="CommentTextChar"/>
    <w:uiPriority w:val="99"/>
    <w:unhideWhenUsed/>
    <w:rsid w:val="0044496C"/>
    <w:rPr>
      <w:sz w:val="20"/>
    </w:rPr>
  </w:style>
  <w:style w:type="character" w:customStyle="1" w:styleId="CommentTextChar">
    <w:name w:val="Comment Text Char"/>
    <w:basedOn w:val="DefaultParagraphFont"/>
    <w:link w:val="CommentText"/>
    <w:uiPriority w:val="99"/>
    <w:rsid w:val="0044496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4496C"/>
    <w:rPr>
      <w:b/>
      <w:bCs/>
    </w:rPr>
  </w:style>
  <w:style w:type="character" w:customStyle="1" w:styleId="CommentSubjectChar">
    <w:name w:val="Comment Subject Char"/>
    <w:basedOn w:val="CommentTextChar"/>
    <w:link w:val="CommentSubject"/>
    <w:uiPriority w:val="99"/>
    <w:semiHidden/>
    <w:rsid w:val="0044496C"/>
    <w:rPr>
      <w:rFonts w:ascii="Times New Roman" w:eastAsia="Times New Roman" w:hAnsi="Times New Roman" w:cs="Times New Roman"/>
      <w:b/>
      <w:bCs/>
      <w:sz w:val="20"/>
      <w:szCs w:val="20"/>
      <w:lang w:val="en-GB" w:eastAsia="en-GB"/>
    </w:rPr>
  </w:style>
  <w:style w:type="paragraph" w:customStyle="1" w:styleId="Default">
    <w:name w:val="Default"/>
    <w:rsid w:val="00405CD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E1544"/>
    <w:pPr>
      <w:spacing w:after="0" w:line="240" w:lineRule="auto"/>
    </w:pPr>
    <w:rPr>
      <w:rFonts w:ascii="Times New Roman" w:eastAsia="Times New Roman" w:hAnsi="Times New Roman" w:cs="Times New Roman"/>
      <w:sz w:val="23"/>
      <w:szCs w:val="20"/>
      <w:lang w:val="en-GB" w:eastAsia="en-GB"/>
    </w:rPr>
  </w:style>
  <w:style w:type="paragraph" w:styleId="DocumentMap">
    <w:name w:val="Document Map"/>
    <w:basedOn w:val="Normal"/>
    <w:link w:val="DocumentMapChar"/>
    <w:uiPriority w:val="99"/>
    <w:semiHidden/>
    <w:unhideWhenUsed/>
    <w:rsid w:val="007639B6"/>
    <w:rPr>
      <w:sz w:val="24"/>
      <w:szCs w:val="24"/>
    </w:rPr>
  </w:style>
  <w:style w:type="character" w:customStyle="1" w:styleId="DocumentMapChar">
    <w:name w:val="Document Map Char"/>
    <w:basedOn w:val="DefaultParagraphFont"/>
    <w:link w:val="DocumentMap"/>
    <w:uiPriority w:val="99"/>
    <w:semiHidden/>
    <w:rsid w:val="007639B6"/>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850DB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50DB5"/>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50DB5"/>
    <w:rPr>
      <w:rFonts w:ascii="Arial" w:eastAsia="Times New Roman" w:hAnsi="Arial" w:cs="Arial"/>
      <w:b/>
      <w:bCs/>
      <w:sz w:val="26"/>
      <w:szCs w:val="26"/>
      <w:lang w:val="en-GB"/>
    </w:rPr>
  </w:style>
  <w:style w:type="character" w:customStyle="1" w:styleId="Heading4Char">
    <w:name w:val="Heading 4 Char"/>
    <w:basedOn w:val="DefaultParagraphFont"/>
    <w:link w:val="Heading4"/>
    <w:rsid w:val="00850D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50DB5"/>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850D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50D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50D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50DB5"/>
    <w:rPr>
      <w:rFonts w:ascii="Arial" w:eastAsia="Times New Roman" w:hAnsi="Arial" w:cs="Arial"/>
      <w:lang w:val="en-GB"/>
    </w:rPr>
  </w:style>
  <w:style w:type="character" w:customStyle="1" w:styleId="apple-converted-space">
    <w:name w:val="apple-converted-space"/>
    <w:basedOn w:val="DefaultParagraphFont"/>
    <w:rsid w:val="00581F43"/>
  </w:style>
  <w:style w:type="paragraph" w:customStyle="1" w:styleId="IFADparagraphnumbering">
    <w:name w:val="IFAD paragraph numbering"/>
    <w:basedOn w:val="Normal"/>
    <w:link w:val="IFADparagraphnumberingChar"/>
    <w:qFormat/>
    <w:rsid w:val="00A11462"/>
    <w:pPr>
      <w:numPr>
        <w:numId w:val="4"/>
      </w:numPr>
      <w:suppressAutoHyphens/>
      <w:spacing w:after="120" w:line="264" w:lineRule="auto"/>
      <w:jc w:val="left"/>
    </w:pPr>
    <w:rPr>
      <w:rFonts w:ascii="Arial" w:eastAsia="MS Mincho" w:hAnsi="Arial" w:cs="Arial"/>
      <w:kern w:val="2"/>
      <w:sz w:val="24"/>
      <w:szCs w:val="24"/>
    </w:rPr>
  </w:style>
  <w:style w:type="paragraph" w:customStyle="1" w:styleId="IFADparagraphno2ndlevel">
    <w:name w:val="IFAD paragraph no. 2nd level"/>
    <w:basedOn w:val="Normal"/>
    <w:qFormat/>
    <w:rsid w:val="00A11462"/>
    <w:pPr>
      <w:numPr>
        <w:ilvl w:val="1"/>
        <w:numId w:val="4"/>
      </w:numPr>
      <w:spacing w:after="120" w:line="264" w:lineRule="auto"/>
      <w:jc w:val="left"/>
    </w:pPr>
    <w:rPr>
      <w:rFonts w:ascii="Arial" w:hAnsi="Arial" w:cs="Arial"/>
      <w:sz w:val="24"/>
      <w:szCs w:val="24"/>
    </w:rPr>
  </w:style>
  <w:style w:type="paragraph" w:customStyle="1" w:styleId="IFADparagraphno3rdlevel">
    <w:name w:val="IFAD paragraph no. 3rd level"/>
    <w:basedOn w:val="Normal"/>
    <w:rsid w:val="00A11462"/>
    <w:pPr>
      <w:numPr>
        <w:ilvl w:val="2"/>
        <w:numId w:val="4"/>
      </w:numPr>
      <w:tabs>
        <w:tab w:val="clear" w:pos="1134"/>
      </w:tabs>
      <w:spacing w:after="120" w:line="264" w:lineRule="auto"/>
      <w:jc w:val="left"/>
    </w:pPr>
    <w:rPr>
      <w:rFonts w:ascii="Arial" w:hAnsi="Arial" w:cs="Arial"/>
      <w:sz w:val="24"/>
      <w:szCs w:val="24"/>
    </w:rPr>
  </w:style>
  <w:style w:type="paragraph" w:customStyle="1" w:styleId="IFADparagraphno4thlevel">
    <w:name w:val="IFAD paragraph no. 4th level"/>
    <w:basedOn w:val="Normal"/>
    <w:qFormat/>
    <w:rsid w:val="00A11462"/>
    <w:pPr>
      <w:numPr>
        <w:ilvl w:val="3"/>
        <w:numId w:val="4"/>
      </w:numPr>
      <w:tabs>
        <w:tab w:val="clear" w:pos="1134"/>
      </w:tabs>
      <w:spacing w:line="264" w:lineRule="auto"/>
      <w:jc w:val="left"/>
    </w:pPr>
    <w:rPr>
      <w:rFonts w:ascii="Arial" w:hAnsi="Arial" w:cs="Arial"/>
      <w:sz w:val="24"/>
      <w:szCs w:val="24"/>
    </w:rPr>
  </w:style>
  <w:style w:type="character" w:customStyle="1" w:styleId="IFADparagraphnumberingChar">
    <w:name w:val="IFAD paragraph numbering Char"/>
    <w:basedOn w:val="DefaultParagraphFont"/>
    <w:link w:val="IFADparagraphnumbering"/>
    <w:locked/>
    <w:rsid w:val="00A11462"/>
    <w:rPr>
      <w:rFonts w:ascii="Arial" w:eastAsia="MS Mincho" w:hAnsi="Arial" w:cs="Arial"/>
      <w:kern w:val="2"/>
      <w:sz w:val="24"/>
      <w:szCs w:val="24"/>
      <w:lang w:val="en-GB" w:eastAsia="en-GB"/>
    </w:rPr>
  </w:style>
  <w:style w:type="paragraph" w:customStyle="1" w:styleId="gmail-msolistparagraph">
    <w:name w:val="gmail-msolistparagraph"/>
    <w:basedOn w:val="Normal"/>
    <w:rsid w:val="00703D5E"/>
    <w:pPr>
      <w:tabs>
        <w:tab w:val="clear" w:pos="1134"/>
      </w:tabs>
      <w:spacing w:before="100" w:beforeAutospacing="1" w:after="100" w:afterAutospacing="1"/>
      <w:jc w:val="left"/>
    </w:pPr>
    <w:rPr>
      <w:sz w:val="24"/>
      <w:szCs w:val="24"/>
      <w:lang w:val="en-US" w:eastAsia="en-US"/>
    </w:rPr>
  </w:style>
  <w:style w:type="character" w:styleId="Hyperlink">
    <w:name w:val="Hyperlink"/>
    <w:basedOn w:val="DefaultParagraphFont"/>
    <w:uiPriority w:val="99"/>
    <w:unhideWhenUsed/>
    <w:rsid w:val="00C512BA"/>
    <w:rPr>
      <w:color w:val="0563C1" w:themeColor="hyperlink"/>
      <w:u w:val="single"/>
    </w:rPr>
  </w:style>
  <w:style w:type="table" w:styleId="TableGrid">
    <w:name w:val="Table Grid"/>
    <w:basedOn w:val="TableNormal"/>
    <w:uiPriority w:val="59"/>
    <w:rsid w:val="00B01FCC"/>
    <w:pPr>
      <w:spacing w:after="0" w:line="240" w:lineRule="auto"/>
      <w:jc w:val="both"/>
    </w:pPr>
    <w:rPr>
      <w:rFonts w:ascii="Arial" w:eastAsia="Times New Roman"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CI-Normal"/>
    <w:qFormat/>
    <w:rsid w:val="00C27520"/>
    <w:pPr>
      <w:tabs>
        <w:tab w:val="left" w:pos="1134"/>
      </w:tabs>
      <w:spacing w:after="0" w:line="240" w:lineRule="auto"/>
      <w:jc w:val="both"/>
    </w:pPr>
    <w:rPr>
      <w:rFonts w:ascii="Times New Roman" w:eastAsia="Times New Roman" w:hAnsi="Times New Roman" w:cs="Times New Roman"/>
      <w:sz w:val="23"/>
      <w:szCs w:val="20"/>
      <w:lang w:val="en-GB" w:eastAsia="en-GB"/>
    </w:rPr>
  </w:style>
  <w:style w:type="paragraph" w:styleId="Heading1">
    <w:name w:val="heading 1"/>
    <w:basedOn w:val="Normal"/>
    <w:next w:val="Normal"/>
    <w:link w:val="Heading1Char"/>
    <w:qFormat/>
    <w:rsid w:val="00850DB5"/>
    <w:pPr>
      <w:keepNext/>
      <w:numPr>
        <w:numId w:val="2"/>
      </w:numPr>
      <w:tabs>
        <w:tab w:val="clear" w:pos="1134"/>
      </w:tabs>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850DB5"/>
    <w:pPr>
      <w:keepNext/>
      <w:numPr>
        <w:ilvl w:val="1"/>
        <w:numId w:val="2"/>
      </w:numPr>
      <w:tabs>
        <w:tab w:val="clear" w:pos="1134"/>
      </w:tabs>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850DB5"/>
    <w:pPr>
      <w:keepNext/>
      <w:numPr>
        <w:ilvl w:val="2"/>
        <w:numId w:val="2"/>
      </w:numPr>
      <w:tabs>
        <w:tab w:val="clear" w:pos="1134"/>
      </w:tabs>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850DB5"/>
    <w:pPr>
      <w:keepNext/>
      <w:numPr>
        <w:ilvl w:val="3"/>
        <w:numId w:val="2"/>
      </w:numPr>
      <w:tabs>
        <w:tab w:val="clear" w:pos="1134"/>
      </w:tabs>
      <w:spacing w:before="240" w:after="60"/>
      <w:outlineLvl w:val="3"/>
    </w:pPr>
    <w:rPr>
      <w:b/>
      <w:bCs/>
      <w:sz w:val="28"/>
      <w:szCs w:val="28"/>
      <w:lang w:eastAsia="en-US"/>
    </w:rPr>
  </w:style>
  <w:style w:type="paragraph" w:styleId="Heading5">
    <w:name w:val="heading 5"/>
    <w:basedOn w:val="Normal"/>
    <w:next w:val="Normal"/>
    <w:link w:val="Heading5Char"/>
    <w:qFormat/>
    <w:rsid w:val="00850DB5"/>
    <w:pPr>
      <w:numPr>
        <w:ilvl w:val="4"/>
        <w:numId w:val="2"/>
      </w:numPr>
      <w:tabs>
        <w:tab w:val="clear" w:pos="1134"/>
      </w:tabs>
      <w:spacing w:before="240" w:after="60"/>
      <w:outlineLvl w:val="4"/>
    </w:pPr>
    <w:rPr>
      <w:rFonts w:ascii="Arial" w:hAnsi="Arial"/>
      <w:b/>
      <w:bCs/>
      <w:i/>
      <w:iCs/>
      <w:sz w:val="26"/>
      <w:szCs w:val="26"/>
      <w:lang w:eastAsia="en-US"/>
    </w:rPr>
  </w:style>
  <w:style w:type="paragraph" w:styleId="Heading6">
    <w:name w:val="heading 6"/>
    <w:basedOn w:val="Normal"/>
    <w:next w:val="Normal"/>
    <w:link w:val="Heading6Char"/>
    <w:qFormat/>
    <w:rsid w:val="00850DB5"/>
    <w:pPr>
      <w:numPr>
        <w:ilvl w:val="5"/>
        <w:numId w:val="2"/>
      </w:numPr>
      <w:spacing w:before="240" w:after="60"/>
      <w:outlineLvl w:val="5"/>
    </w:pPr>
    <w:rPr>
      <w:b/>
      <w:bCs/>
      <w:sz w:val="22"/>
      <w:szCs w:val="22"/>
      <w:lang w:eastAsia="en-US"/>
    </w:rPr>
  </w:style>
  <w:style w:type="paragraph" w:styleId="Heading7">
    <w:name w:val="heading 7"/>
    <w:basedOn w:val="Normal"/>
    <w:next w:val="Normal"/>
    <w:link w:val="Heading7Char"/>
    <w:qFormat/>
    <w:rsid w:val="00850DB5"/>
    <w:pPr>
      <w:numPr>
        <w:ilvl w:val="6"/>
        <w:numId w:val="2"/>
      </w:numPr>
      <w:tabs>
        <w:tab w:val="clear" w:pos="1134"/>
      </w:tabs>
      <w:spacing w:before="240" w:after="60"/>
      <w:outlineLvl w:val="6"/>
    </w:pPr>
    <w:rPr>
      <w:sz w:val="24"/>
      <w:szCs w:val="24"/>
      <w:lang w:eastAsia="en-US"/>
    </w:rPr>
  </w:style>
  <w:style w:type="paragraph" w:styleId="Heading8">
    <w:name w:val="heading 8"/>
    <w:basedOn w:val="Normal"/>
    <w:next w:val="Normal"/>
    <w:link w:val="Heading8Char"/>
    <w:qFormat/>
    <w:rsid w:val="00850DB5"/>
    <w:pPr>
      <w:numPr>
        <w:ilvl w:val="7"/>
        <w:numId w:val="2"/>
      </w:numPr>
      <w:tabs>
        <w:tab w:val="clear" w:pos="1134"/>
      </w:tabs>
      <w:spacing w:before="240" w:after="60"/>
      <w:outlineLvl w:val="7"/>
    </w:pPr>
    <w:rPr>
      <w:i/>
      <w:iCs/>
      <w:sz w:val="24"/>
      <w:szCs w:val="24"/>
      <w:lang w:eastAsia="en-US"/>
    </w:rPr>
  </w:style>
  <w:style w:type="paragraph" w:styleId="Heading9">
    <w:name w:val="heading 9"/>
    <w:basedOn w:val="Normal"/>
    <w:next w:val="Normal"/>
    <w:link w:val="Heading9Char"/>
    <w:qFormat/>
    <w:rsid w:val="00850DB5"/>
    <w:pPr>
      <w:numPr>
        <w:ilvl w:val="8"/>
        <w:numId w:val="2"/>
      </w:numPr>
      <w:tabs>
        <w:tab w:val="clear" w:pos="1134"/>
      </w:tabs>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7520"/>
    <w:pPr>
      <w:tabs>
        <w:tab w:val="clear" w:pos="1134"/>
        <w:tab w:val="center" w:pos="4680"/>
        <w:tab w:val="right" w:pos="9360"/>
      </w:tabs>
    </w:pPr>
  </w:style>
  <w:style w:type="character" w:customStyle="1" w:styleId="FooterChar">
    <w:name w:val="Footer Char"/>
    <w:basedOn w:val="DefaultParagraphFont"/>
    <w:link w:val="Footer"/>
    <w:uiPriority w:val="99"/>
    <w:rsid w:val="00C27520"/>
    <w:rPr>
      <w:rFonts w:ascii="Times New Roman" w:eastAsia="Times New Roman" w:hAnsi="Times New Roman" w:cs="Times New Roman"/>
      <w:sz w:val="23"/>
      <w:szCs w:val="20"/>
      <w:lang w:val="en-GB" w:eastAsia="en-GB"/>
    </w:rPr>
  </w:style>
  <w:style w:type="paragraph" w:styleId="ListParagraph">
    <w:name w:val="List Paragraph"/>
    <w:aliases w:val="Numbered paragraph,ADB paragraph numbering,Colorful List - Accent 11,List Paragraph (numbered (a)),Bullets,References,Paragraphe  revu"/>
    <w:basedOn w:val="Normal"/>
    <w:link w:val="ListParagraphChar"/>
    <w:uiPriority w:val="34"/>
    <w:qFormat/>
    <w:rsid w:val="00C27520"/>
    <w:pPr>
      <w:ind w:left="720"/>
    </w:pPr>
  </w:style>
  <w:style w:type="character" w:customStyle="1" w:styleId="ListParagraphChar">
    <w:name w:val="List Paragraph Char"/>
    <w:aliases w:val="Numbered paragraph Char,ADB paragraph numbering Char,Colorful List - Accent 11 Char,List Paragraph (numbered (a)) Char,Bullets Char,References Char,Paragraphe  revu Char"/>
    <w:link w:val="ListParagraph"/>
    <w:uiPriority w:val="34"/>
    <w:locked/>
    <w:rsid w:val="00AA19EE"/>
    <w:rPr>
      <w:rFonts w:ascii="Times New Roman" w:eastAsia="Times New Roman" w:hAnsi="Times New Roman" w:cs="Times New Roman"/>
      <w:sz w:val="23"/>
      <w:szCs w:val="20"/>
      <w:lang w:val="en-GB" w:eastAsia="en-GB"/>
    </w:rPr>
  </w:style>
  <w:style w:type="paragraph" w:styleId="NormalWeb">
    <w:name w:val="Normal (Web)"/>
    <w:basedOn w:val="Normal"/>
    <w:uiPriority w:val="99"/>
    <w:rsid w:val="00727F92"/>
    <w:pPr>
      <w:tabs>
        <w:tab w:val="clear" w:pos="1134"/>
      </w:tabs>
      <w:spacing w:before="100" w:beforeAutospacing="1" w:after="100" w:afterAutospacing="1"/>
      <w:jc w:val="left"/>
    </w:pPr>
    <w:rPr>
      <w:rFonts w:eastAsia="Calibri"/>
      <w:sz w:val="24"/>
      <w:szCs w:val="24"/>
    </w:rPr>
  </w:style>
  <w:style w:type="paragraph" w:customStyle="1" w:styleId="bullet1">
    <w:name w:val="bullet1"/>
    <w:basedOn w:val="BodyText"/>
    <w:rsid w:val="00727F92"/>
    <w:pPr>
      <w:numPr>
        <w:numId w:val="1"/>
      </w:numPr>
      <w:tabs>
        <w:tab w:val="clear" w:pos="1134"/>
      </w:tabs>
      <w:autoSpaceDE w:val="0"/>
      <w:autoSpaceDN w:val="0"/>
      <w:spacing w:after="0"/>
      <w:jc w:val="left"/>
    </w:pPr>
    <w:rPr>
      <w:rFonts w:eastAsia="SimSun"/>
      <w:sz w:val="18"/>
      <w:szCs w:val="22"/>
      <w:lang w:val="en-US" w:eastAsia="zh-CN"/>
    </w:rPr>
  </w:style>
  <w:style w:type="paragraph" w:styleId="BodyText">
    <w:name w:val="Body Text"/>
    <w:basedOn w:val="Normal"/>
    <w:link w:val="BodyTextChar"/>
    <w:uiPriority w:val="99"/>
    <w:semiHidden/>
    <w:unhideWhenUsed/>
    <w:rsid w:val="00727F92"/>
    <w:pPr>
      <w:spacing w:after="120"/>
    </w:pPr>
  </w:style>
  <w:style w:type="character" w:customStyle="1" w:styleId="BodyTextChar">
    <w:name w:val="Body Text Char"/>
    <w:basedOn w:val="DefaultParagraphFont"/>
    <w:link w:val="BodyText"/>
    <w:uiPriority w:val="99"/>
    <w:semiHidden/>
    <w:rsid w:val="00727F92"/>
    <w:rPr>
      <w:rFonts w:ascii="Times New Roman" w:eastAsia="Times New Roman" w:hAnsi="Times New Roman" w:cs="Times New Roman"/>
      <w:sz w:val="23"/>
      <w:szCs w:val="20"/>
      <w:lang w:val="en-GB" w:eastAsia="en-GB"/>
    </w:rPr>
  </w:style>
  <w:style w:type="paragraph" w:styleId="Header">
    <w:name w:val="header"/>
    <w:basedOn w:val="Normal"/>
    <w:link w:val="HeaderChar"/>
    <w:rsid w:val="00EE6E2F"/>
    <w:pPr>
      <w:tabs>
        <w:tab w:val="clear" w:pos="1134"/>
        <w:tab w:val="center" w:pos="4153"/>
        <w:tab w:val="right" w:pos="8306"/>
      </w:tabs>
      <w:jc w:val="left"/>
    </w:pPr>
    <w:rPr>
      <w:sz w:val="24"/>
      <w:szCs w:val="24"/>
      <w:lang w:val="en-US"/>
    </w:rPr>
  </w:style>
  <w:style w:type="character" w:customStyle="1" w:styleId="HeaderChar">
    <w:name w:val="Header Char"/>
    <w:basedOn w:val="DefaultParagraphFont"/>
    <w:link w:val="Header"/>
    <w:rsid w:val="00EE6E2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0966"/>
    <w:rPr>
      <w:rFonts w:ascii="Tahoma" w:hAnsi="Tahoma" w:cs="Tahoma"/>
      <w:sz w:val="16"/>
      <w:szCs w:val="16"/>
    </w:rPr>
  </w:style>
  <w:style w:type="character" w:customStyle="1" w:styleId="BalloonTextChar">
    <w:name w:val="Balloon Text Char"/>
    <w:basedOn w:val="DefaultParagraphFont"/>
    <w:link w:val="BalloonText"/>
    <w:uiPriority w:val="99"/>
    <w:semiHidden/>
    <w:rsid w:val="00E70966"/>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44496C"/>
    <w:rPr>
      <w:sz w:val="16"/>
      <w:szCs w:val="16"/>
    </w:rPr>
  </w:style>
  <w:style w:type="paragraph" w:styleId="CommentText">
    <w:name w:val="annotation text"/>
    <w:basedOn w:val="Normal"/>
    <w:link w:val="CommentTextChar"/>
    <w:uiPriority w:val="99"/>
    <w:unhideWhenUsed/>
    <w:rsid w:val="0044496C"/>
    <w:rPr>
      <w:sz w:val="20"/>
    </w:rPr>
  </w:style>
  <w:style w:type="character" w:customStyle="1" w:styleId="CommentTextChar">
    <w:name w:val="Comment Text Char"/>
    <w:basedOn w:val="DefaultParagraphFont"/>
    <w:link w:val="CommentText"/>
    <w:uiPriority w:val="99"/>
    <w:rsid w:val="0044496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4496C"/>
    <w:rPr>
      <w:b/>
      <w:bCs/>
    </w:rPr>
  </w:style>
  <w:style w:type="character" w:customStyle="1" w:styleId="CommentSubjectChar">
    <w:name w:val="Comment Subject Char"/>
    <w:basedOn w:val="CommentTextChar"/>
    <w:link w:val="CommentSubject"/>
    <w:uiPriority w:val="99"/>
    <w:semiHidden/>
    <w:rsid w:val="0044496C"/>
    <w:rPr>
      <w:rFonts w:ascii="Times New Roman" w:eastAsia="Times New Roman" w:hAnsi="Times New Roman" w:cs="Times New Roman"/>
      <w:b/>
      <w:bCs/>
      <w:sz w:val="20"/>
      <w:szCs w:val="20"/>
      <w:lang w:val="en-GB" w:eastAsia="en-GB"/>
    </w:rPr>
  </w:style>
  <w:style w:type="paragraph" w:customStyle="1" w:styleId="Default">
    <w:name w:val="Default"/>
    <w:rsid w:val="00405CD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E1544"/>
    <w:pPr>
      <w:spacing w:after="0" w:line="240" w:lineRule="auto"/>
    </w:pPr>
    <w:rPr>
      <w:rFonts w:ascii="Times New Roman" w:eastAsia="Times New Roman" w:hAnsi="Times New Roman" w:cs="Times New Roman"/>
      <w:sz w:val="23"/>
      <w:szCs w:val="20"/>
      <w:lang w:val="en-GB" w:eastAsia="en-GB"/>
    </w:rPr>
  </w:style>
  <w:style w:type="paragraph" w:styleId="DocumentMap">
    <w:name w:val="Document Map"/>
    <w:basedOn w:val="Normal"/>
    <w:link w:val="DocumentMapChar"/>
    <w:uiPriority w:val="99"/>
    <w:semiHidden/>
    <w:unhideWhenUsed/>
    <w:rsid w:val="007639B6"/>
    <w:rPr>
      <w:sz w:val="24"/>
      <w:szCs w:val="24"/>
    </w:rPr>
  </w:style>
  <w:style w:type="character" w:customStyle="1" w:styleId="DocumentMapChar">
    <w:name w:val="Document Map Char"/>
    <w:basedOn w:val="DefaultParagraphFont"/>
    <w:link w:val="DocumentMap"/>
    <w:uiPriority w:val="99"/>
    <w:semiHidden/>
    <w:rsid w:val="007639B6"/>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850DB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50DB5"/>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50DB5"/>
    <w:rPr>
      <w:rFonts w:ascii="Arial" w:eastAsia="Times New Roman" w:hAnsi="Arial" w:cs="Arial"/>
      <w:b/>
      <w:bCs/>
      <w:sz w:val="26"/>
      <w:szCs w:val="26"/>
      <w:lang w:val="en-GB"/>
    </w:rPr>
  </w:style>
  <w:style w:type="character" w:customStyle="1" w:styleId="Heading4Char">
    <w:name w:val="Heading 4 Char"/>
    <w:basedOn w:val="DefaultParagraphFont"/>
    <w:link w:val="Heading4"/>
    <w:rsid w:val="00850D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50DB5"/>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850D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50D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50D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50DB5"/>
    <w:rPr>
      <w:rFonts w:ascii="Arial" w:eastAsia="Times New Roman" w:hAnsi="Arial" w:cs="Arial"/>
      <w:lang w:val="en-GB"/>
    </w:rPr>
  </w:style>
  <w:style w:type="character" w:customStyle="1" w:styleId="apple-converted-space">
    <w:name w:val="apple-converted-space"/>
    <w:basedOn w:val="DefaultParagraphFont"/>
    <w:rsid w:val="00581F43"/>
  </w:style>
  <w:style w:type="paragraph" w:customStyle="1" w:styleId="IFADparagraphnumbering">
    <w:name w:val="IFAD paragraph numbering"/>
    <w:basedOn w:val="Normal"/>
    <w:link w:val="IFADparagraphnumberingChar"/>
    <w:qFormat/>
    <w:rsid w:val="00A11462"/>
    <w:pPr>
      <w:numPr>
        <w:numId w:val="4"/>
      </w:numPr>
      <w:suppressAutoHyphens/>
      <w:spacing w:after="120" w:line="264" w:lineRule="auto"/>
      <w:jc w:val="left"/>
    </w:pPr>
    <w:rPr>
      <w:rFonts w:ascii="Arial" w:eastAsia="MS Mincho" w:hAnsi="Arial" w:cs="Arial"/>
      <w:kern w:val="2"/>
      <w:sz w:val="24"/>
      <w:szCs w:val="24"/>
    </w:rPr>
  </w:style>
  <w:style w:type="paragraph" w:customStyle="1" w:styleId="IFADparagraphno2ndlevel">
    <w:name w:val="IFAD paragraph no. 2nd level"/>
    <w:basedOn w:val="Normal"/>
    <w:qFormat/>
    <w:rsid w:val="00A11462"/>
    <w:pPr>
      <w:numPr>
        <w:ilvl w:val="1"/>
        <w:numId w:val="4"/>
      </w:numPr>
      <w:spacing w:after="120" w:line="264" w:lineRule="auto"/>
      <w:jc w:val="left"/>
    </w:pPr>
    <w:rPr>
      <w:rFonts w:ascii="Arial" w:hAnsi="Arial" w:cs="Arial"/>
      <w:sz w:val="24"/>
      <w:szCs w:val="24"/>
    </w:rPr>
  </w:style>
  <w:style w:type="paragraph" w:customStyle="1" w:styleId="IFADparagraphno3rdlevel">
    <w:name w:val="IFAD paragraph no. 3rd level"/>
    <w:basedOn w:val="Normal"/>
    <w:rsid w:val="00A11462"/>
    <w:pPr>
      <w:numPr>
        <w:ilvl w:val="2"/>
        <w:numId w:val="4"/>
      </w:numPr>
      <w:tabs>
        <w:tab w:val="clear" w:pos="1134"/>
      </w:tabs>
      <w:spacing w:after="120" w:line="264" w:lineRule="auto"/>
      <w:jc w:val="left"/>
    </w:pPr>
    <w:rPr>
      <w:rFonts w:ascii="Arial" w:hAnsi="Arial" w:cs="Arial"/>
      <w:sz w:val="24"/>
      <w:szCs w:val="24"/>
    </w:rPr>
  </w:style>
  <w:style w:type="paragraph" w:customStyle="1" w:styleId="IFADparagraphno4thlevel">
    <w:name w:val="IFAD paragraph no. 4th level"/>
    <w:basedOn w:val="Normal"/>
    <w:qFormat/>
    <w:rsid w:val="00A11462"/>
    <w:pPr>
      <w:numPr>
        <w:ilvl w:val="3"/>
        <w:numId w:val="4"/>
      </w:numPr>
      <w:tabs>
        <w:tab w:val="clear" w:pos="1134"/>
      </w:tabs>
      <w:spacing w:line="264" w:lineRule="auto"/>
      <w:jc w:val="left"/>
    </w:pPr>
    <w:rPr>
      <w:rFonts w:ascii="Arial" w:hAnsi="Arial" w:cs="Arial"/>
      <w:sz w:val="24"/>
      <w:szCs w:val="24"/>
    </w:rPr>
  </w:style>
  <w:style w:type="character" w:customStyle="1" w:styleId="IFADparagraphnumberingChar">
    <w:name w:val="IFAD paragraph numbering Char"/>
    <w:basedOn w:val="DefaultParagraphFont"/>
    <w:link w:val="IFADparagraphnumbering"/>
    <w:locked/>
    <w:rsid w:val="00A11462"/>
    <w:rPr>
      <w:rFonts w:ascii="Arial" w:eastAsia="MS Mincho" w:hAnsi="Arial" w:cs="Arial"/>
      <w:kern w:val="2"/>
      <w:sz w:val="24"/>
      <w:szCs w:val="24"/>
      <w:lang w:val="en-GB" w:eastAsia="en-GB"/>
    </w:rPr>
  </w:style>
  <w:style w:type="paragraph" w:customStyle="1" w:styleId="gmail-msolistparagraph">
    <w:name w:val="gmail-msolistparagraph"/>
    <w:basedOn w:val="Normal"/>
    <w:rsid w:val="00703D5E"/>
    <w:pPr>
      <w:tabs>
        <w:tab w:val="clear" w:pos="1134"/>
      </w:tabs>
      <w:spacing w:before="100" w:beforeAutospacing="1" w:after="100" w:afterAutospacing="1"/>
      <w:jc w:val="left"/>
    </w:pPr>
    <w:rPr>
      <w:sz w:val="24"/>
      <w:szCs w:val="24"/>
      <w:lang w:val="en-US" w:eastAsia="en-US"/>
    </w:rPr>
  </w:style>
  <w:style w:type="character" w:styleId="Hyperlink">
    <w:name w:val="Hyperlink"/>
    <w:basedOn w:val="DefaultParagraphFont"/>
    <w:uiPriority w:val="99"/>
    <w:unhideWhenUsed/>
    <w:rsid w:val="00C512BA"/>
    <w:rPr>
      <w:color w:val="0563C1" w:themeColor="hyperlink"/>
      <w:u w:val="single"/>
    </w:rPr>
  </w:style>
  <w:style w:type="table" w:styleId="TableGrid">
    <w:name w:val="Table Grid"/>
    <w:basedOn w:val="TableNormal"/>
    <w:uiPriority w:val="59"/>
    <w:rsid w:val="00B01FCC"/>
    <w:pPr>
      <w:spacing w:after="0" w:line="240" w:lineRule="auto"/>
      <w:jc w:val="both"/>
    </w:pPr>
    <w:rPr>
      <w:rFonts w:ascii="Arial" w:eastAsia="Times New Roman"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6156">
      <w:bodyDiv w:val="1"/>
      <w:marLeft w:val="0"/>
      <w:marRight w:val="0"/>
      <w:marTop w:val="0"/>
      <w:marBottom w:val="0"/>
      <w:divBdr>
        <w:top w:val="none" w:sz="0" w:space="0" w:color="auto"/>
        <w:left w:val="none" w:sz="0" w:space="0" w:color="auto"/>
        <w:bottom w:val="none" w:sz="0" w:space="0" w:color="auto"/>
        <w:right w:val="none" w:sz="0" w:space="0" w:color="auto"/>
      </w:divBdr>
    </w:div>
    <w:div w:id="486945640">
      <w:bodyDiv w:val="1"/>
      <w:marLeft w:val="0"/>
      <w:marRight w:val="0"/>
      <w:marTop w:val="0"/>
      <w:marBottom w:val="0"/>
      <w:divBdr>
        <w:top w:val="none" w:sz="0" w:space="0" w:color="auto"/>
        <w:left w:val="none" w:sz="0" w:space="0" w:color="auto"/>
        <w:bottom w:val="none" w:sz="0" w:space="0" w:color="auto"/>
        <w:right w:val="none" w:sz="0" w:space="0" w:color="auto"/>
      </w:divBdr>
    </w:div>
    <w:div w:id="720328447">
      <w:bodyDiv w:val="1"/>
      <w:marLeft w:val="0"/>
      <w:marRight w:val="0"/>
      <w:marTop w:val="0"/>
      <w:marBottom w:val="0"/>
      <w:divBdr>
        <w:top w:val="none" w:sz="0" w:space="0" w:color="auto"/>
        <w:left w:val="none" w:sz="0" w:space="0" w:color="auto"/>
        <w:bottom w:val="none" w:sz="0" w:space="0" w:color="auto"/>
        <w:right w:val="none" w:sz="0" w:space="0" w:color="auto"/>
      </w:divBdr>
    </w:div>
    <w:div w:id="727999320">
      <w:bodyDiv w:val="1"/>
      <w:marLeft w:val="0"/>
      <w:marRight w:val="0"/>
      <w:marTop w:val="0"/>
      <w:marBottom w:val="0"/>
      <w:divBdr>
        <w:top w:val="none" w:sz="0" w:space="0" w:color="auto"/>
        <w:left w:val="none" w:sz="0" w:space="0" w:color="auto"/>
        <w:bottom w:val="none" w:sz="0" w:space="0" w:color="auto"/>
        <w:right w:val="none" w:sz="0" w:space="0" w:color="auto"/>
      </w:divBdr>
    </w:div>
    <w:div w:id="1271163202">
      <w:bodyDiv w:val="1"/>
      <w:marLeft w:val="0"/>
      <w:marRight w:val="0"/>
      <w:marTop w:val="0"/>
      <w:marBottom w:val="0"/>
      <w:divBdr>
        <w:top w:val="none" w:sz="0" w:space="0" w:color="auto"/>
        <w:left w:val="none" w:sz="0" w:space="0" w:color="auto"/>
        <w:bottom w:val="none" w:sz="0" w:space="0" w:color="auto"/>
        <w:right w:val="none" w:sz="0" w:space="0" w:color="auto"/>
      </w:divBdr>
    </w:div>
    <w:div w:id="1644234804">
      <w:bodyDiv w:val="1"/>
      <w:marLeft w:val="0"/>
      <w:marRight w:val="0"/>
      <w:marTop w:val="0"/>
      <w:marBottom w:val="0"/>
      <w:divBdr>
        <w:top w:val="none" w:sz="0" w:space="0" w:color="auto"/>
        <w:left w:val="none" w:sz="0" w:space="0" w:color="auto"/>
        <w:bottom w:val="none" w:sz="0" w:space="0" w:color="auto"/>
        <w:right w:val="none" w:sz="0" w:space="0" w:color="auto"/>
      </w:divBdr>
    </w:div>
    <w:div w:id="1816264851">
      <w:bodyDiv w:val="1"/>
      <w:marLeft w:val="0"/>
      <w:marRight w:val="0"/>
      <w:marTop w:val="0"/>
      <w:marBottom w:val="0"/>
      <w:divBdr>
        <w:top w:val="none" w:sz="0" w:space="0" w:color="auto"/>
        <w:left w:val="none" w:sz="0" w:space="0" w:color="auto"/>
        <w:bottom w:val="none" w:sz="0" w:space="0" w:color="auto"/>
        <w:right w:val="none" w:sz="0" w:space="0" w:color="auto"/>
      </w:divBdr>
    </w:div>
    <w:div w:id="1902130743">
      <w:bodyDiv w:val="1"/>
      <w:marLeft w:val="0"/>
      <w:marRight w:val="0"/>
      <w:marTop w:val="0"/>
      <w:marBottom w:val="0"/>
      <w:divBdr>
        <w:top w:val="none" w:sz="0" w:space="0" w:color="auto"/>
        <w:left w:val="none" w:sz="0" w:space="0" w:color="auto"/>
        <w:bottom w:val="none" w:sz="0" w:space="0" w:color="auto"/>
        <w:right w:val="none" w:sz="0" w:space="0" w:color="auto"/>
      </w:divBdr>
    </w:div>
    <w:div w:id="2070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ABE5-3C81-48C4-B1E9-2E1CA41E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2169</Words>
  <Characters>12368</Characters>
  <Application>Microsoft Office Word</Application>
  <DocSecurity>0</DocSecurity>
  <Lines>103</Lines>
  <Paragraphs>29</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
      <vt:lpstr/>
      <vt:lpstr>Background</vt:lpstr>
      <vt:lpstr>Context:</vt:lpstr>
      <vt:lpstr>Objectives:</vt:lpstr>
      <vt:lpstr>    General objective:</vt:lpstr>
      <vt:lpstr>    Specific objectives of the study:</vt:lpstr>
      <vt:lpstr>Expected outputs </vt:lpstr>
      <vt:lpstr>Working Modalities </vt:lpstr>
      <vt:lpstr>Geographical scope: </vt:lpstr>
      <vt:lpstr>Duration </vt:lpstr>
      <vt:lpstr>Required Qualifications</vt:lpstr>
      <vt:lpstr>Payment Conditions</vt:lpstr>
    </vt:vector>
  </TitlesOfParts>
  <Company>IFAD</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Ghazaly</dc:creator>
  <cp:lastModifiedBy>Mutaz Ali</cp:lastModifiedBy>
  <cp:revision>2</cp:revision>
  <cp:lastPrinted>2016-11-07T09:52:00Z</cp:lastPrinted>
  <dcterms:created xsi:type="dcterms:W3CDTF">2022-04-07T09:29:00Z</dcterms:created>
  <dcterms:modified xsi:type="dcterms:W3CDTF">2022-04-07T09:29:00Z</dcterms:modified>
</cp:coreProperties>
</file>